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2552F9">
      <w:pPr>
        <w:pStyle w:val="27"/>
        <w:ind w:firstLine="480"/>
        <w:rPr>
          <w:rFonts w:ascii="宋体" w:hAnsi="宋体" w:cs="宋体"/>
        </w:rPr>
      </w:pPr>
      <w:r>
        <w:rPr>
          <w:rFonts w:hint="eastAsia" w:ascii="宋体" w:hAnsi="宋体" w:cs="宋体"/>
        </w:rPr>
        <w:drawing>
          <wp:anchor distT="0" distB="0" distL="114300" distR="114300" simplePos="0" relativeHeight="251660288" behindDoc="0" locked="0" layoutInCell="1" allowOverlap="0">
            <wp:simplePos x="0" y="0"/>
            <wp:positionH relativeFrom="column">
              <wp:posOffset>1725930</wp:posOffset>
            </wp:positionH>
            <wp:positionV relativeFrom="paragraph">
              <wp:posOffset>297180</wp:posOffset>
            </wp:positionV>
            <wp:extent cx="2012950" cy="1830070"/>
            <wp:effectExtent l="0" t="0" r="6350" b="0"/>
            <wp:wrapSquare wrapText="bothSides"/>
            <wp:docPr id="20" name="图片 20" descr="学校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学校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012950" cy="1830070"/>
                    </a:xfrm>
                    <a:prstGeom prst="rect">
                      <a:avLst/>
                    </a:prstGeom>
                    <a:noFill/>
                    <a:ln>
                      <a:noFill/>
                    </a:ln>
                  </pic:spPr>
                </pic:pic>
              </a:graphicData>
            </a:graphic>
          </wp:anchor>
        </w:drawing>
      </w:r>
    </w:p>
    <w:p w14:paraId="19ECC638">
      <w:pPr>
        <w:pStyle w:val="16"/>
        <w:jc w:val="center"/>
        <w:rPr>
          <w:rFonts w:ascii="宋体" w:hAnsi="宋体" w:cs="宋体"/>
        </w:rPr>
      </w:pPr>
    </w:p>
    <w:p w14:paraId="2B7D08D1">
      <w:pPr>
        <w:pStyle w:val="16"/>
        <w:jc w:val="center"/>
        <w:rPr>
          <w:rFonts w:ascii="宋体" w:hAnsi="宋体" w:cs="宋体"/>
        </w:rPr>
      </w:pPr>
    </w:p>
    <w:p w14:paraId="76C815C9">
      <w:pPr>
        <w:pStyle w:val="16"/>
        <w:jc w:val="center"/>
        <w:rPr>
          <w:rFonts w:ascii="宋体" w:hAnsi="宋体" w:cs="宋体"/>
        </w:rPr>
      </w:pPr>
    </w:p>
    <w:p w14:paraId="74F8B461">
      <w:pPr>
        <w:pStyle w:val="16"/>
        <w:ind w:firstLine="0" w:firstLineChars="0"/>
        <w:jc w:val="both"/>
        <w:rPr>
          <w:rFonts w:ascii="宋体" w:hAnsi="宋体" w:cs="宋体"/>
        </w:rPr>
      </w:pPr>
      <w:bookmarkStart w:id="0" w:name="_Toc155176402"/>
      <w:bookmarkStart w:id="1" w:name="_Toc155292093"/>
    </w:p>
    <w:p w14:paraId="042CF0E4">
      <w:pPr>
        <w:pStyle w:val="16"/>
        <w:ind w:firstLine="0" w:firstLineChars="0"/>
        <w:jc w:val="center"/>
        <w:outlineLvl w:val="0"/>
        <w:rPr>
          <w:rFonts w:ascii="宋体" w:hAnsi="宋体" w:cs="宋体"/>
          <w:b/>
          <w:bCs/>
          <w:w w:val="80"/>
          <w:sz w:val="72"/>
          <w:szCs w:val="72"/>
        </w:rPr>
      </w:pPr>
      <w:bookmarkStart w:id="2" w:name="_Toc27616"/>
      <w:bookmarkStart w:id="3" w:name="_Toc23988"/>
      <w:bookmarkStart w:id="303" w:name="_GoBack"/>
      <w:r>
        <w:rPr>
          <w:rFonts w:hint="eastAsia" w:ascii="宋体" w:hAnsi="宋体" w:cs="宋体"/>
          <w:sz w:val="72"/>
          <w:szCs w:val="72"/>
        </w:rPr>
        <w:drawing>
          <wp:anchor distT="0" distB="0" distL="114300" distR="114300" simplePos="0" relativeHeight="251665408" behindDoc="0" locked="0" layoutInCell="1" allowOverlap="1">
            <wp:simplePos x="0" y="0"/>
            <wp:positionH relativeFrom="page">
              <wp:posOffset>9525</wp:posOffset>
            </wp:positionH>
            <wp:positionV relativeFrom="paragraph">
              <wp:posOffset>883920</wp:posOffset>
            </wp:positionV>
            <wp:extent cx="7524750" cy="2657475"/>
            <wp:effectExtent l="0" t="0" r="0" b="9525"/>
            <wp:wrapNone/>
            <wp:docPr id="2" name="图片 2" descr="街道上的风景&#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街道上的风景&#10;&#10;描述已自动生成"/>
                    <pic:cNvPicPr>
                      <a:picLocks noChangeAspect="1"/>
                    </pic:cNvPicPr>
                  </pic:nvPicPr>
                  <pic:blipFill>
                    <a:blip r:embed="rId13"/>
                    <a:srcRect/>
                    <a:stretch>
                      <a:fillRect/>
                    </a:stretch>
                  </pic:blipFill>
                  <pic:spPr>
                    <a:xfrm>
                      <a:off x="0" y="0"/>
                      <a:ext cx="7524750" cy="2657475"/>
                    </a:xfrm>
                    <a:prstGeom prst="rect">
                      <a:avLst/>
                    </a:prstGeom>
                    <a:ln>
                      <a:noFill/>
                    </a:ln>
                  </pic:spPr>
                </pic:pic>
              </a:graphicData>
            </a:graphic>
          </wp:anchor>
        </w:drawing>
      </w:r>
      <w:bookmarkEnd w:id="303"/>
      <w:r>
        <w:rPr>
          <w:rFonts w:hint="eastAsia" w:ascii="宋体" w:hAnsi="宋体" w:cs="宋体"/>
          <w:b/>
          <w:bCs/>
          <w:sz w:val="72"/>
          <w:szCs w:val="72"/>
        </w:rPr>
        <mc:AlternateContent>
          <mc:Choice Requires="wpg">
            <w:drawing>
              <wp:anchor distT="0" distB="0" distL="114300" distR="114300" simplePos="0" relativeHeight="251661312" behindDoc="0" locked="0" layoutInCell="1" allowOverlap="1">
                <wp:simplePos x="0" y="0"/>
                <wp:positionH relativeFrom="column">
                  <wp:posOffset>-1133475</wp:posOffset>
                </wp:positionH>
                <wp:positionV relativeFrom="paragraph">
                  <wp:posOffset>835660</wp:posOffset>
                </wp:positionV>
                <wp:extent cx="7505065" cy="2743200"/>
                <wp:effectExtent l="0" t="19050" r="20320" b="19050"/>
                <wp:wrapNone/>
                <wp:docPr id="42" name="组合 42"/>
                <wp:cNvGraphicFramePr/>
                <a:graphic xmlns:a="http://schemas.openxmlformats.org/drawingml/2006/main">
                  <a:graphicData uri="http://schemas.microsoft.com/office/word/2010/wordprocessingGroup">
                    <wpg:wgp>
                      <wpg:cNvGrpSpPr/>
                      <wpg:grpSpPr>
                        <a:xfrm>
                          <a:off x="0" y="0"/>
                          <a:ext cx="7504981" cy="2743200"/>
                          <a:chOff x="0" y="0"/>
                          <a:chExt cx="7504981" cy="2743200"/>
                        </a:xfrm>
                      </wpg:grpSpPr>
                      <wps:wsp>
                        <wps:cNvPr id="22" name="直接连接符 22"/>
                        <wps:cNvCnPr/>
                        <wps:spPr>
                          <a:xfrm>
                            <a:off x="0" y="0"/>
                            <a:ext cx="7504981" cy="0"/>
                          </a:xfrm>
                          <a:prstGeom prst="line">
                            <a:avLst/>
                          </a:prstGeom>
                          <a:ln w="28575">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41" name="直接连接符 41"/>
                        <wps:cNvCnPr/>
                        <wps:spPr>
                          <a:xfrm>
                            <a:off x="0" y="2743200"/>
                            <a:ext cx="7504981" cy="0"/>
                          </a:xfrm>
                          <a:prstGeom prst="line">
                            <a:avLst/>
                          </a:prstGeom>
                          <a:ln w="28575">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89.25pt;margin-top:65.8pt;height:216pt;width:590.95pt;z-index:251661312;mso-width-relative:page;mso-height-relative:page;" coordsize="7504981,2743200" o:gfxdata="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J29D03AAAAA0BAAAPAAAAAAAAAAEAIAAAACIAAABk&#10;cnMvZG93bnJldi54bWxQSwECFAAUAAAACACHTuJAq5oL+nQCAAAHBwAADgAAAAAAAAABACAAAAAr&#10;AQAAZHJzL2Uyb0RvYy54bWxQSwUGAAAAAAYABgBZAQAAEQYAAAAA&#10;">
                <o:lock v:ext="edit" aspectratio="f"/>
                <v:line id="_x0000_s1026" o:spid="_x0000_s1026" o:spt="20" style="position:absolute;left:0;top:0;height:0;width:7504981;" filled="f" stroked="t" coordsize="21600,21600" o:gfxdata="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phnIb4A&#10;AADbAAAADwAAAAAAAAABACAAAAAiAAAAZHJzL2Rvd25yZXYueG1sUEsBAhQAFAAAAAgAh07iQDMv&#10;BZ47AAAAOQAAABAAAAAAAAAAAQAgAAAADQEAAGRycy9zaGFwZXhtbC54bWxQSwUGAAAAAAYABgBb&#10;AQAAtwMAAAAA&#10;">
                  <v:fill on="f" focussize="0,0"/>
                  <v:stroke weight="2.25pt" color="#2E75B6 [2404]" miterlimit="8" joinstyle="miter"/>
                  <v:imagedata o:title=""/>
                  <o:lock v:ext="edit" aspectratio="f"/>
                </v:line>
                <v:line id="_x0000_s1026" o:spid="_x0000_s1026" o:spt="20" style="position:absolute;left:0;top:2743200;height:0;width:7504981;" filled="f" stroked="t" coordsize="21600,21600" o:gfxdata="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5Uc9r4A&#10;AADbAAAADwAAAAAAAAABACAAAAAiAAAAZHJzL2Rvd25yZXYueG1sUEsBAhQAFAAAAAgAh07iQDMv&#10;BZ47AAAAOQAAABAAAAAAAAAAAQAgAAAADQEAAGRycy9zaGFwZXhtbC54bWxQSwUGAAAAAAYABgBb&#10;AQAAtwMAAAAA&#10;">
                  <v:fill on="f" focussize="0,0"/>
                  <v:stroke weight="2.25pt" color="#2E75B6 [2404]" miterlimit="8" joinstyle="miter"/>
                  <v:imagedata o:title=""/>
                  <o:lock v:ext="edit" aspectratio="f"/>
                </v:line>
              </v:group>
            </w:pict>
          </mc:Fallback>
        </mc:AlternateContent>
      </w:r>
      <w:r>
        <w:rPr>
          <w:rFonts w:hint="eastAsia" w:ascii="宋体" w:hAnsi="宋体" w:cs="宋体"/>
          <w:b/>
          <w:bCs/>
          <w:w w:val="80"/>
          <w:sz w:val="72"/>
          <w:szCs w:val="72"/>
        </w:rPr>
        <w:t>2024年度教育质量报告</w:t>
      </w:r>
      <w:bookmarkEnd w:id="0"/>
      <w:bookmarkEnd w:id="1"/>
      <w:bookmarkEnd w:id="2"/>
      <w:bookmarkEnd w:id="3"/>
    </w:p>
    <w:p w14:paraId="4B2213D9">
      <w:pPr>
        <w:pStyle w:val="16"/>
        <w:jc w:val="center"/>
        <w:rPr>
          <w:rFonts w:ascii="宋体" w:hAnsi="宋体" w:cs="宋体"/>
        </w:rPr>
      </w:pPr>
    </w:p>
    <w:p w14:paraId="75604E6F">
      <w:pPr>
        <w:pStyle w:val="16"/>
        <w:jc w:val="center"/>
        <w:rPr>
          <w:rFonts w:ascii="宋体" w:hAnsi="宋体" w:cs="宋体"/>
        </w:rPr>
      </w:pPr>
    </w:p>
    <w:p w14:paraId="0AADFA07">
      <w:pPr>
        <w:pStyle w:val="16"/>
        <w:jc w:val="center"/>
        <w:rPr>
          <w:rFonts w:ascii="宋体" w:hAnsi="宋体" w:cs="宋体"/>
        </w:rPr>
      </w:pPr>
    </w:p>
    <w:p w14:paraId="4F5DA234">
      <w:pPr>
        <w:pStyle w:val="16"/>
        <w:jc w:val="center"/>
        <w:rPr>
          <w:rFonts w:ascii="宋体" w:hAnsi="宋体" w:cs="宋体"/>
        </w:rPr>
      </w:pPr>
    </w:p>
    <w:p w14:paraId="56247F8E">
      <w:pPr>
        <w:pStyle w:val="16"/>
        <w:jc w:val="center"/>
        <w:rPr>
          <w:rFonts w:ascii="宋体" w:hAnsi="宋体" w:cs="宋体"/>
        </w:rPr>
      </w:pPr>
    </w:p>
    <w:p w14:paraId="513E3C2F">
      <w:pPr>
        <w:pStyle w:val="16"/>
        <w:rPr>
          <w:rFonts w:ascii="宋体" w:hAnsi="宋体" w:cs="宋体"/>
        </w:rPr>
      </w:pPr>
    </w:p>
    <w:p w14:paraId="5B97A97E">
      <w:pPr>
        <w:pStyle w:val="16"/>
        <w:ind w:firstLine="120" w:firstLineChars="50"/>
        <w:jc w:val="center"/>
        <w:rPr>
          <w:rFonts w:ascii="宋体" w:hAnsi="宋体" w:cs="宋体"/>
          <w:b/>
          <w:bCs/>
        </w:rPr>
      </w:pPr>
      <w:bookmarkStart w:id="4" w:name="_Toc155292094"/>
      <w:bookmarkStart w:id="5" w:name="_Toc155176403"/>
    </w:p>
    <w:p w14:paraId="644E3F7B">
      <w:pPr>
        <w:pStyle w:val="16"/>
        <w:ind w:firstLine="120" w:firstLineChars="50"/>
        <w:jc w:val="center"/>
        <w:rPr>
          <w:rFonts w:ascii="宋体" w:hAnsi="宋体" w:cs="宋体"/>
          <w:b/>
          <w:bCs/>
        </w:rPr>
      </w:pPr>
    </w:p>
    <w:p w14:paraId="28E6436D">
      <w:pPr>
        <w:pStyle w:val="16"/>
        <w:ind w:firstLine="120" w:firstLineChars="50"/>
        <w:jc w:val="center"/>
        <w:outlineLvl w:val="0"/>
        <w:rPr>
          <w:rFonts w:ascii="宋体" w:hAnsi="宋体" w:cs="宋体"/>
          <w:b/>
          <w:bCs/>
        </w:rPr>
      </w:pPr>
      <w:bookmarkStart w:id="6" w:name="_Toc19490"/>
      <w:bookmarkStart w:id="7" w:name="_Toc6498"/>
      <w:bookmarkStart w:id="8" w:name="_Toc3207"/>
      <w:r>
        <w:rPr>
          <w:rFonts w:hint="eastAsia" w:ascii="宋体" w:hAnsi="宋体" w:cs="宋体"/>
          <w:b/>
          <w:bCs/>
        </w:rPr>
        <w:t>海宁卫生学校</w:t>
      </w:r>
      <w:bookmarkEnd w:id="4"/>
      <w:bookmarkEnd w:id="5"/>
      <w:bookmarkEnd w:id="6"/>
      <w:bookmarkEnd w:id="7"/>
      <w:bookmarkEnd w:id="8"/>
    </w:p>
    <w:p w14:paraId="24B57C19">
      <w:pPr>
        <w:pStyle w:val="16"/>
        <w:ind w:firstLine="120" w:firstLineChars="50"/>
        <w:jc w:val="center"/>
        <w:outlineLvl w:val="0"/>
        <w:rPr>
          <w:rFonts w:ascii="宋体" w:hAnsi="宋体" w:cs="宋体"/>
          <w:b/>
          <w:bCs/>
        </w:rPr>
      </w:pPr>
      <w:bookmarkStart w:id="9" w:name="_Toc24204"/>
      <w:bookmarkStart w:id="10" w:name="_Toc155176404"/>
      <w:bookmarkStart w:id="11" w:name="_Toc31236"/>
      <w:bookmarkStart w:id="12" w:name="_Toc28268"/>
      <w:bookmarkStart w:id="13" w:name="_Toc155292095"/>
      <w:r>
        <w:rPr>
          <w:rFonts w:hint="eastAsia" w:ascii="宋体" w:hAnsi="宋体" w:cs="宋体"/>
          <w:b/>
          <w:bCs/>
        </w:rPr>
        <w:t>二〇二四年十二月</w:t>
      </w:r>
      <w:bookmarkEnd w:id="9"/>
      <w:bookmarkEnd w:id="10"/>
      <w:bookmarkEnd w:id="11"/>
      <w:bookmarkEnd w:id="12"/>
      <w:bookmarkEnd w:id="13"/>
    </w:p>
    <w:p w14:paraId="61669A34">
      <w:pPr>
        <w:rPr>
          <w:rFonts w:ascii="宋体" w:hAnsi="宋体" w:cs="宋体"/>
        </w:rPr>
      </w:pPr>
      <w:r>
        <w:rPr>
          <w:rFonts w:hint="eastAsia" w:ascii="宋体" w:hAnsi="宋体" w:cs="宋体"/>
        </w:rPr>
        <w:br w:type="page"/>
      </w:r>
    </w:p>
    <w:p w14:paraId="3836B5E7">
      <w:pPr>
        <w:ind w:firstLine="0" w:firstLineChars="0"/>
        <w:rPr>
          <w:rFonts w:ascii="宋体" w:hAnsi="宋体" w:cs="宋体"/>
        </w:rPr>
      </w:pPr>
    </w:p>
    <w:p w14:paraId="25ED1FCF">
      <w:pPr>
        <w:ind w:firstLine="0" w:firstLineChars="0"/>
        <w:rPr>
          <w:rFonts w:ascii="宋体" w:hAnsi="宋体" w:cs="宋体"/>
        </w:rPr>
      </w:pPr>
    </w:p>
    <w:p w14:paraId="14EA0738">
      <w:pPr>
        <w:widowControl/>
        <w:ind w:firstLine="562"/>
        <w:jc w:val="left"/>
        <w:rPr>
          <w:rFonts w:ascii="宋体" w:hAnsi="宋体"/>
          <w:b/>
          <w:bCs/>
          <w:sz w:val="28"/>
          <w:szCs w:val="28"/>
        </w:rPr>
      </w:pPr>
      <w:r>
        <w:rPr>
          <w:rFonts w:hint="eastAsia" w:ascii="宋体" w:hAnsi="宋体"/>
          <w:b/>
          <w:bCs/>
          <w:sz w:val="28"/>
          <w:szCs w:val="28"/>
        </w:rPr>
        <w:t>《2</w:t>
      </w:r>
      <w:r>
        <w:rPr>
          <w:rFonts w:ascii="宋体" w:hAnsi="宋体"/>
          <w:b/>
          <w:bCs/>
          <w:sz w:val="28"/>
          <w:szCs w:val="28"/>
        </w:rPr>
        <w:t>02</w:t>
      </w:r>
      <w:r>
        <w:rPr>
          <w:rFonts w:hint="eastAsia" w:ascii="宋体" w:hAnsi="宋体"/>
          <w:b/>
          <w:bCs/>
          <w:sz w:val="28"/>
          <w:szCs w:val="28"/>
        </w:rPr>
        <w:t>4年度海宁卫生学校年度质量报告》发布于海宁卫生学校官网</w:t>
      </w:r>
    </w:p>
    <w:p w14:paraId="7123999A">
      <w:pPr>
        <w:rPr>
          <w:rFonts w:ascii="宋体" w:hAnsi="宋体" w:cs="宋体"/>
        </w:rPr>
      </w:pPr>
      <w:r>
        <w:rPr>
          <w:rFonts w:hint="eastAsia" w:ascii="宋体" w:hAnsi="宋体" w:cs="宋体"/>
        </w:rPr>
        <w:t>http://www.zjhnwx.com/index.php/Index/file_news_read?id=17600</w:t>
      </w:r>
      <w:r>
        <w:rPr>
          <w:rFonts w:hint="eastAsia" w:ascii="宋体" w:hAnsi="宋体" w:cs="宋体"/>
        </w:rPr>
        <w:br w:type="page"/>
      </w:r>
    </w:p>
    <w:p w14:paraId="7DC893DD">
      <w:pPr>
        <w:ind w:firstLine="0" w:firstLineChars="0"/>
        <w:rPr>
          <w:rFonts w:ascii="宋体" w:hAnsi="宋体" w:cs="宋体"/>
        </w:rPr>
      </w:pPr>
      <w:r>
        <w:rPr>
          <w:rFonts w:hint="eastAsia" w:ascii="宋体" w:hAnsi="宋体" w:cs="宋体"/>
        </w:rPr>
        <w:drawing>
          <wp:inline distT="0" distB="0" distL="114300" distR="114300">
            <wp:extent cx="6012180" cy="7915275"/>
            <wp:effectExtent l="0" t="0" r="7620" b="9525"/>
            <wp:docPr id="3" name="图片 3" descr="真实性责任声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真实性责任声明"/>
                    <pic:cNvPicPr>
                      <a:picLocks noChangeAspect="1"/>
                    </pic:cNvPicPr>
                  </pic:nvPicPr>
                  <pic:blipFill>
                    <a:blip r:embed="rId14"/>
                    <a:stretch>
                      <a:fillRect/>
                    </a:stretch>
                  </pic:blipFill>
                  <pic:spPr>
                    <a:xfrm>
                      <a:off x="0" y="0"/>
                      <a:ext cx="6012180" cy="7915275"/>
                    </a:xfrm>
                    <a:prstGeom prst="rect">
                      <a:avLst/>
                    </a:prstGeom>
                  </pic:spPr>
                </pic:pic>
              </a:graphicData>
            </a:graphic>
          </wp:inline>
        </w:drawing>
      </w:r>
    </w:p>
    <w:p w14:paraId="12DD8D48">
      <w:pPr>
        <w:ind w:firstLine="0" w:firstLineChars="0"/>
        <w:rPr>
          <w:rFonts w:ascii="宋体" w:hAnsi="宋体" w:cs="宋体"/>
        </w:rPr>
      </w:pPr>
    </w:p>
    <w:p w14:paraId="5881D0B5">
      <w:pPr>
        <w:ind w:firstLine="0" w:firstLineChars="0"/>
        <w:rPr>
          <w:rFonts w:ascii="宋体" w:hAnsi="宋体" w:cs="宋体"/>
        </w:rPr>
      </w:pPr>
    </w:p>
    <w:p w14:paraId="5F743079">
      <w:pPr>
        <w:ind w:firstLine="0" w:firstLineChars="0"/>
        <w:rPr>
          <w:rFonts w:ascii="宋体" w:hAnsi="宋体" w:cs="宋体"/>
        </w:rPr>
        <w:sectPr>
          <w:headerReference r:id="rId7" w:type="first"/>
          <w:footerReference r:id="rId10" w:type="first"/>
          <w:headerReference r:id="rId5" w:type="default"/>
          <w:footerReference r:id="rId8" w:type="default"/>
          <w:headerReference r:id="rId6" w:type="even"/>
          <w:footerReference r:id="rId9" w:type="even"/>
          <w:pgSz w:w="11906" w:h="16838"/>
          <w:pgMar w:top="1440" w:right="1080" w:bottom="1440" w:left="1080" w:header="851" w:footer="992" w:gutter="0"/>
          <w:cols w:space="425" w:num="1"/>
          <w:docGrid w:type="lines" w:linePitch="312" w:charSpace="0"/>
        </w:sectPr>
      </w:pPr>
    </w:p>
    <w:p w14:paraId="6C187E04">
      <w:pPr>
        <w:ind w:firstLine="560"/>
        <w:jc w:val="center"/>
        <w:rPr>
          <w:rFonts w:ascii="宋体" w:hAnsi="宋体" w:cs="宋体"/>
          <w:sz w:val="28"/>
          <w:szCs w:val="28"/>
        </w:rPr>
      </w:pPr>
      <w:r>
        <w:rPr>
          <w:rFonts w:hint="eastAsia" w:ascii="宋体" w:hAnsi="宋体" w:cs="宋体"/>
          <w:sz w:val="28"/>
          <w:szCs w:val="28"/>
        </w:rPr>
        <w:t>前言</w:t>
      </w:r>
    </w:p>
    <w:p w14:paraId="02A76355">
      <w:pPr>
        <w:rPr>
          <w:rFonts w:ascii="宋体" w:hAnsi="宋体" w:cs="宋体"/>
        </w:rPr>
      </w:pPr>
      <w:r>
        <w:rPr>
          <w:rFonts w:hint="eastAsia" w:ascii="宋体" w:hAnsi="宋体" w:cs="宋体"/>
        </w:rPr>
        <w:t>衷心感谢您拨冗阅览海宁卫生学校2024年度教育质量报告。此年报是对学校过去一年辛勤耕耘与取得成绩的回望，更是展望学校未来教育蓝图的展望。它系统地梳理并总结了学校在办学理念、教育教学实践、学生全面发展、师资队伍建设等多个维度上取得的成果与持续进步；同时以开放而诚实的态度，深入剖析了当前存在的不足与面临的挑战，旨在通过自我审视，进一步明晰并坚定学校的改进路径与发展方向。</w:t>
      </w:r>
    </w:p>
    <w:p w14:paraId="6A9A5B5D">
      <w:pPr>
        <w:rPr>
          <w:rFonts w:ascii="宋体" w:hAnsi="宋体" w:cs="宋体"/>
        </w:rPr>
      </w:pPr>
      <w:r>
        <w:rPr>
          <w:rFonts w:hint="eastAsia" w:ascii="宋体" w:hAnsi="宋体" w:cs="宋体"/>
        </w:rPr>
        <w:t>海宁卫生学校，作为一所历史悠久、声誉卓著的全日制医药卫生类专门化学校，始终将“立德树人”作为教育工作的根本遵循，致力于在健康类教育领域中砥砺前行，不断提升教育教学质量的新高度。在过去的一年里，全校师生在“天使文化”精神引领下，展现出前所未有的凝聚力与创造力。我们紧紧围绕“品牌育人、品质育才”这一核心战略，不仅在人才培养上精益求精，更在服务社会、文化传承、国际交流合作、产教融合以及发展保障体系构建等方面实现了全面优化与升级，为培养适应新时代需求、具备实战能力的健康服务人才奠定了坚实的基础。</w:t>
      </w:r>
    </w:p>
    <w:p w14:paraId="3EAFF46D">
      <w:pPr>
        <w:rPr>
          <w:rFonts w:ascii="宋体" w:hAnsi="宋体" w:cs="宋体"/>
        </w:rPr>
      </w:pPr>
      <w:r>
        <w:rPr>
          <w:rFonts w:hint="eastAsia" w:ascii="宋体" w:hAnsi="宋体" w:cs="宋体"/>
        </w:rPr>
        <w:t>展望未来，海宁卫生学校将继续秉承“育人育才并举，育才先育人”的教育理念，坚定不移地推进学校的规范化管理、现代化建设以及品牌化发展战略。我们将深入践行“五育并举”的教育方针，创新实施“三全育人”模式，确保每位学生都能在德智体美劳各方面得到均衡发展。我们坚信，通过不懈努力，海宁卫生学校定能为国家培养更多社会主义合格建设者与健康事业的接班人，续写新时代教育事业的新篇章，为区域大健康产业的繁荣发展贡献更大力量。</w:t>
      </w:r>
    </w:p>
    <w:p w14:paraId="7F40CAD1">
      <w:pPr>
        <w:ind w:firstLine="388"/>
        <w:rPr>
          <w:rFonts w:ascii="宋体" w:hAnsi="宋体" w:cs="宋体"/>
          <w:b/>
          <w:bCs/>
          <w:w w:val="80"/>
        </w:rPr>
      </w:pPr>
    </w:p>
    <w:p w14:paraId="73B1B03B">
      <w:pPr>
        <w:ind w:firstLine="388"/>
        <w:rPr>
          <w:rFonts w:ascii="宋体" w:hAnsi="宋体" w:cs="宋体"/>
          <w:b/>
          <w:bCs/>
          <w:w w:val="80"/>
        </w:rPr>
      </w:pPr>
    </w:p>
    <w:p w14:paraId="02C2AE77">
      <w:pPr>
        <w:ind w:firstLine="388"/>
        <w:rPr>
          <w:rFonts w:ascii="宋体" w:hAnsi="宋体" w:cs="宋体"/>
          <w:b/>
          <w:bCs/>
          <w:w w:val="80"/>
        </w:rPr>
      </w:pPr>
      <w:r>
        <w:rPr>
          <w:rFonts w:hint="eastAsia" w:ascii="宋体" w:hAnsi="宋体" w:cs="宋体"/>
          <w:b/>
          <w:bCs/>
          <w:w w:val="80"/>
        </w:rPr>
        <w:br w:type="page"/>
      </w:r>
    </w:p>
    <w:sdt>
      <w:sdtPr>
        <w:rPr>
          <w:rFonts w:ascii="宋体" w:hAnsi="宋体"/>
          <w:sz w:val="21"/>
        </w:rPr>
        <w:id w:val="147479441"/>
        <w15:color w:val="DBDBDB"/>
        <w:docPartObj>
          <w:docPartGallery w:val="Table of Contents"/>
          <w:docPartUnique/>
        </w:docPartObj>
      </w:sdtPr>
      <w:sdtEndPr>
        <w:rPr>
          <w:rFonts w:hint="eastAsia" w:ascii="宋体" w:hAnsi="宋体" w:cs="宋体"/>
          <w:b/>
          <w:bCs/>
          <w:w w:val="80"/>
          <w:sz w:val="24"/>
        </w:rPr>
      </w:sdtEndPr>
      <w:sdtContent>
        <w:p w14:paraId="01ABB56B">
          <w:pPr>
            <w:spacing w:line="240" w:lineRule="auto"/>
            <w:ind w:firstLine="0" w:firstLineChars="0"/>
            <w:jc w:val="center"/>
            <w:rPr>
              <w:sz w:val="28"/>
              <w:szCs w:val="28"/>
            </w:rPr>
          </w:pPr>
          <w:r>
            <w:rPr>
              <w:rFonts w:ascii="宋体" w:hAnsi="宋体"/>
              <w:sz w:val="28"/>
              <w:szCs w:val="28"/>
            </w:rPr>
            <w:t>目录</w:t>
          </w:r>
        </w:p>
        <w:p w14:paraId="335B8777">
          <w:pPr>
            <w:pStyle w:val="11"/>
            <w:tabs>
              <w:tab w:val="right" w:leader="dot" w:pos="9746"/>
              <w:tab w:val="clear" w:pos="8296"/>
            </w:tabs>
            <w:ind w:firstLine="388"/>
          </w:pPr>
          <w:r>
            <w:rPr>
              <w:rFonts w:hint="eastAsia" w:ascii="宋体" w:hAnsi="宋体" w:cs="宋体"/>
              <w:b/>
              <w:bCs/>
              <w:w w:val="80"/>
            </w:rPr>
            <w:fldChar w:fldCharType="begin"/>
          </w:r>
          <w:r>
            <w:rPr>
              <w:rFonts w:hint="eastAsia" w:ascii="宋体" w:hAnsi="宋体" w:cs="宋体"/>
              <w:b/>
              <w:bCs/>
              <w:w w:val="80"/>
            </w:rPr>
            <w:instrText xml:space="preserve">TOC \o "1-2" \h \u </w:instrText>
          </w:r>
          <w:r>
            <w:rPr>
              <w:rFonts w:hint="eastAsia" w:ascii="宋体" w:hAnsi="宋体" w:cs="宋体"/>
              <w:b/>
              <w:bCs/>
              <w:w w:val="80"/>
            </w:rPr>
            <w:fldChar w:fldCharType="separate"/>
          </w:r>
          <w:r>
            <w:fldChar w:fldCharType="begin"/>
          </w:r>
          <w:r>
            <w:instrText xml:space="preserve"> HYPERLINK \l "_Toc23634" </w:instrText>
          </w:r>
          <w:r>
            <w:fldChar w:fldCharType="separate"/>
          </w:r>
          <w:r>
            <w:rPr>
              <w:rFonts w:hint="eastAsia"/>
            </w:rPr>
            <w:t>海宁卫生学校2024年度教育质量报告</w:t>
          </w:r>
          <w:r>
            <w:tab/>
          </w:r>
          <w:r>
            <w:fldChar w:fldCharType="begin"/>
          </w:r>
          <w:r>
            <w:instrText xml:space="preserve"> PAGEREF _Toc23634 \h </w:instrText>
          </w:r>
          <w:r>
            <w:fldChar w:fldCharType="separate"/>
          </w:r>
          <w:r>
            <w:t>1</w:t>
          </w:r>
          <w:r>
            <w:fldChar w:fldCharType="end"/>
          </w:r>
          <w:r>
            <w:fldChar w:fldCharType="end"/>
          </w:r>
        </w:p>
        <w:p w14:paraId="5968B68B">
          <w:pPr>
            <w:pStyle w:val="11"/>
            <w:tabs>
              <w:tab w:val="right" w:leader="dot" w:pos="9746"/>
              <w:tab w:val="clear" w:pos="8296"/>
            </w:tabs>
          </w:pPr>
          <w:r>
            <w:fldChar w:fldCharType="begin"/>
          </w:r>
          <w:r>
            <w:instrText xml:space="preserve"> HYPERLINK \l "_Toc31364" </w:instrText>
          </w:r>
          <w:r>
            <w:fldChar w:fldCharType="separate"/>
          </w:r>
          <w:r>
            <w:rPr>
              <w:rFonts w:hint="eastAsia" w:ascii="宋体" w:hAnsi="宋体" w:cs="宋体"/>
            </w:rPr>
            <w:t>1.学校情况</w:t>
          </w:r>
          <w:r>
            <w:tab/>
          </w:r>
          <w:r>
            <w:fldChar w:fldCharType="begin"/>
          </w:r>
          <w:r>
            <w:instrText xml:space="preserve"> PAGEREF _Toc31364 \h </w:instrText>
          </w:r>
          <w:r>
            <w:fldChar w:fldCharType="separate"/>
          </w:r>
          <w:r>
            <w:t>1</w:t>
          </w:r>
          <w:r>
            <w:fldChar w:fldCharType="end"/>
          </w:r>
          <w:r>
            <w:fldChar w:fldCharType="end"/>
          </w:r>
        </w:p>
        <w:p w14:paraId="212FCE49">
          <w:pPr>
            <w:pStyle w:val="15"/>
            <w:tabs>
              <w:tab w:val="right" w:leader="dot" w:pos="9746"/>
              <w:tab w:val="clear" w:pos="8296"/>
            </w:tabs>
            <w:ind w:left="480"/>
          </w:pPr>
          <w:r>
            <w:fldChar w:fldCharType="begin"/>
          </w:r>
          <w:r>
            <w:instrText xml:space="preserve"> HYPERLINK \l "_Toc30127" </w:instrText>
          </w:r>
          <w:r>
            <w:fldChar w:fldCharType="separate"/>
          </w:r>
          <w:r>
            <w:rPr>
              <w:rFonts w:hint="eastAsia"/>
            </w:rPr>
            <w:t>1.1学校概况</w:t>
          </w:r>
          <w:r>
            <w:tab/>
          </w:r>
          <w:r>
            <w:fldChar w:fldCharType="begin"/>
          </w:r>
          <w:r>
            <w:instrText xml:space="preserve"> PAGEREF _Toc30127 \h </w:instrText>
          </w:r>
          <w:r>
            <w:fldChar w:fldCharType="separate"/>
          </w:r>
          <w:r>
            <w:t>1</w:t>
          </w:r>
          <w:r>
            <w:fldChar w:fldCharType="end"/>
          </w:r>
          <w:r>
            <w:fldChar w:fldCharType="end"/>
          </w:r>
        </w:p>
        <w:p w14:paraId="42098D8D">
          <w:pPr>
            <w:pStyle w:val="15"/>
            <w:tabs>
              <w:tab w:val="right" w:leader="dot" w:pos="9746"/>
              <w:tab w:val="clear" w:pos="8296"/>
            </w:tabs>
            <w:ind w:left="480"/>
          </w:pPr>
          <w:r>
            <w:fldChar w:fldCharType="begin"/>
          </w:r>
          <w:r>
            <w:instrText xml:space="preserve"> HYPERLINK \l "_Toc6807" </w:instrText>
          </w:r>
          <w:r>
            <w:fldChar w:fldCharType="separate"/>
          </w:r>
          <w:r>
            <w:rPr>
              <w:rFonts w:hint="eastAsia"/>
            </w:rPr>
            <w:t>1.2学生情况</w:t>
          </w:r>
          <w:r>
            <w:tab/>
          </w:r>
          <w:r>
            <w:fldChar w:fldCharType="begin"/>
          </w:r>
          <w:r>
            <w:instrText xml:space="preserve"> PAGEREF _Toc6807 \h </w:instrText>
          </w:r>
          <w:r>
            <w:fldChar w:fldCharType="separate"/>
          </w:r>
          <w:r>
            <w:t>1</w:t>
          </w:r>
          <w:r>
            <w:fldChar w:fldCharType="end"/>
          </w:r>
          <w:r>
            <w:fldChar w:fldCharType="end"/>
          </w:r>
        </w:p>
        <w:p w14:paraId="03883B8F">
          <w:pPr>
            <w:pStyle w:val="15"/>
            <w:tabs>
              <w:tab w:val="right" w:leader="dot" w:pos="9746"/>
              <w:tab w:val="clear" w:pos="8296"/>
            </w:tabs>
            <w:ind w:left="480"/>
          </w:pPr>
          <w:r>
            <w:fldChar w:fldCharType="begin"/>
          </w:r>
          <w:r>
            <w:instrText xml:space="preserve"> HYPERLINK \l "_Toc24979" </w:instrText>
          </w:r>
          <w:r>
            <w:fldChar w:fldCharType="separate"/>
          </w:r>
          <w:r>
            <w:rPr>
              <w:rFonts w:hint="eastAsia"/>
            </w:rPr>
            <w:t>1.3教师队伍</w:t>
          </w:r>
          <w:r>
            <w:tab/>
          </w:r>
          <w:r>
            <w:fldChar w:fldCharType="begin"/>
          </w:r>
          <w:r>
            <w:instrText xml:space="preserve"> PAGEREF _Toc24979 \h </w:instrText>
          </w:r>
          <w:r>
            <w:fldChar w:fldCharType="separate"/>
          </w:r>
          <w:r>
            <w:t>2</w:t>
          </w:r>
          <w:r>
            <w:fldChar w:fldCharType="end"/>
          </w:r>
          <w:r>
            <w:fldChar w:fldCharType="end"/>
          </w:r>
        </w:p>
        <w:p w14:paraId="1C618E8E">
          <w:pPr>
            <w:pStyle w:val="15"/>
            <w:tabs>
              <w:tab w:val="right" w:leader="dot" w:pos="9746"/>
              <w:tab w:val="clear" w:pos="8296"/>
            </w:tabs>
            <w:ind w:left="480"/>
          </w:pPr>
          <w:r>
            <w:fldChar w:fldCharType="begin"/>
          </w:r>
          <w:r>
            <w:instrText xml:space="preserve"> HYPERLINK \l "_Toc16565" </w:instrText>
          </w:r>
          <w:r>
            <w:fldChar w:fldCharType="separate"/>
          </w:r>
          <w:r>
            <w:rPr>
              <w:rFonts w:hint="eastAsia"/>
            </w:rPr>
            <w:t>1.4设施设备</w:t>
          </w:r>
          <w:r>
            <w:tab/>
          </w:r>
          <w:r>
            <w:fldChar w:fldCharType="begin"/>
          </w:r>
          <w:r>
            <w:instrText xml:space="preserve"> PAGEREF _Toc16565 \h </w:instrText>
          </w:r>
          <w:r>
            <w:fldChar w:fldCharType="separate"/>
          </w:r>
          <w:r>
            <w:t>3</w:t>
          </w:r>
          <w:r>
            <w:fldChar w:fldCharType="end"/>
          </w:r>
          <w:r>
            <w:fldChar w:fldCharType="end"/>
          </w:r>
        </w:p>
        <w:p w14:paraId="65A69A80">
          <w:pPr>
            <w:pStyle w:val="11"/>
            <w:tabs>
              <w:tab w:val="right" w:leader="dot" w:pos="9746"/>
              <w:tab w:val="clear" w:pos="8296"/>
            </w:tabs>
          </w:pPr>
          <w:r>
            <w:fldChar w:fldCharType="begin"/>
          </w:r>
          <w:r>
            <w:instrText xml:space="preserve"> HYPERLINK \l "_Toc18304" </w:instrText>
          </w:r>
          <w:r>
            <w:fldChar w:fldCharType="separate"/>
          </w:r>
          <w:r>
            <w:rPr>
              <w:rFonts w:hint="eastAsia" w:ascii="宋体" w:hAnsi="宋体" w:cs="宋体"/>
            </w:rPr>
            <w:t>2.人才培养</w:t>
          </w:r>
          <w:r>
            <w:tab/>
          </w:r>
          <w:r>
            <w:fldChar w:fldCharType="begin"/>
          </w:r>
          <w:r>
            <w:instrText xml:space="preserve"> PAGEREF _Toc18304 \h </w:instrText>
          </w:r>
          <w:r>
            <w:fldChar w:fldCharType="separate"/>
          </w:r>
          <w:r>
            <w:t>3</w:t>
          </w:r>
          <w:r>
            <w:fldChar w:fldCharType="end"/>
          </w:r>
          <w:r>
            <w:fldChar w:fldCharType="end"/>
          </w:r>
        </w:p>
        <w:p w14:paraId="43821430">
          <w:pPr>
            <w:pStyle w:val="15"/>
            <w:tabs>
              <w:tab w:val="right" w:leader="dot" w:pos="9746"/>
              <w:tab w:val="clear" w:pos="8296"/>
            </w:tabs>
            <w:ind w:left="480"/>
          </w:pPr>
          <w:r>
            <w:fldChar w:fldCharType="begin"/>
          </w:r>
          <w:r>
            <w:instrText xml:space="preserve"> HYPERLINK \l "_Toc17726" </w:instrText>
          </w:r>
          <w:r>
            <w:fldChar w:fldCharType="separate"/>
          </w:r>
          <w:r>
            <w:rPr>
              <w:rFonts w:hint="eastAsia"/>
              <w:bCs/>
            </w:rPr>
            <w:t>2.1学生发展</w:t>
          </w:r>
          <w:r>
            <w:tab/>
          </w:r>
          <w:r>
            <w:fldChar w:fldCharType="begin"/>
          </w:r>
          <w:r>
            <w:instrText xml:space="preserve"> PAGEREF _Toc17726 \h </w:instrText>
          </w:r>
          <w:r>
            <w:fldChar w:fldCharType="separate"/>
          </w:r>
          <w:r>
            <w:t>3</w:t>
          </w:r>
          <w:r>
            <w:fldChar w:fldCharType="end"/>
          </w:r>
          <w:r>
            <w:fldChar w:fldCharType="end"/>
          </w:r>
        </w:p>
        <w:p w14:paraId="704D60A8">
          <w:pPr>
            <w:pStyle w:val="15"/>
            <w:tabs>
              <w:tab w:val="right" w:leader="dot" w:pos="9746"/>
              <w:tab w:val="clear" w:pos="8296"/>
            </w:tabs>
            <w:ind w:left="480"/>
          </w:pPr>
          <w:r>
            <w:fldChar w:fldCharType="begin"/>
          </w:r>
          <w:r>
            <w:instrText xml:space="preserve"> HYPERLINK \l "_Toc22930" </w:instrText>
          </w:r>
          <w:r>
            <w:fldChar w:fldCharType="separate"/>
          </w:r>
          <w:r>
            <w:rPr>
              <w:rFonts w:hint="eastAsia"/>
              <w:bCs/>
            </w:rPr>
            <w:t>2.2 教学改革</w:t>
          </w:r>
          <w:r>
            <w:tab/>
          </w:r>
          <w:r>
            <w:fldChar w:fldCharType="begin"/>
          </w:r>
          <w:r>
            <w:instrText xml:space="preserve"> PAGEREF _Toc22930 \h </w:instrText>
          </w:r>
          <w:r>
            <w:fldChar w:fldCharType="separate"/>
          </w:r>
          <w:r>
            <w:t>10</w:t>
          </w:r>
          <w:r>
            <w:fldChar w:fldCharType="end"/>
          </w:r>
          <w:r>
            <w:fldChar w:fldCharType="end"/>
          </w:r>
        </w:p>
        <w:p w14:paraId="63820A76">
          <w:pPr>
            <w:pStyle w:val="11"/>
            <w:tabs>
              <w:tab w:val="right" w:leader="dot" w:pos="9746"/>
              <w:tab w:val="clear" w:pos="8296"/>
            </w:tabs>
          </w:pPr>
          <w:r>
            <w:fldChar w:fldCharType="begin"/>
          </w:r>
          <w:r>
            <w:instrText xml:space="preserve"> HYPERLINK \l "_Toc26650" </w:instrText>
          </w:r>
          <w:r>
            <w:fldChar w:fldCharType="separate"/>
          </w:r>
          <w:r>
            <w:rPr>
              <w:rFonts w:hint="eastAsia" w:ascii="宋体" w:hAnsi="宋体" w:cs="宋体"/>
            </w:rPr>
            <w:t>3.产教融合</w:t>
          </w:r>
          <w:r>
            <w:tab/>
          </w:r>
          <w:r>
            <w:fldChar w:fldCharType="begin"/>
          </w:r>
          <w:r>
            <w:instrText xml:space="preserve"> PAGEREF _Toc26650 \h </w:instrText>
          </w:r>
          <w:r>
            <w:fldChar w:fldCharType="separate"/>
          </w:r>
          <w:r>
            <w:t>11</w:t>
          </w:r>
          <w:r>
            <w:fldChar w:fldCharType="end"/>
          </w:r>
          <w:r>
            <w:fldChar w:fldCharType="end"/>
          </w:r>
        </w:p>
        <w:p w14:paraId="0ED82D68">
          <w:pPr>
            <w:pStyle w:val="11"/>
            <w:tabs>
              <w:tab w:val="right" w:leader="dot" w:pos="9746"/>
              <w:tab w:val="clear" w:pos="8296"/>
            </w:tabs>
          </w:pPr>
          <w:r>
            <w:fldChar w:fldCharType="begin"/>
          </w:r>
          <w:r>
            <w:instrText xml:space="preserve"> HYPERLINK \l "_Toc15724" </w:instrText>
          </w:r>
          <w:r>
            <w:fldChar w:fldCharType="separate"/>
          </w:r>
          <w:r>
            <w:rPr>
              <w:rFonts w:hint="eastAsia" w:ascii="宋体" w:hAnsi="宋体" w:cs="宋体"/>
            </w:rPr>
            <w:t>4.文化传承</w:t>
          </w:r>
          <w:r>
            <w:tab/>
          </w:r>
          <w:r>
            <w:fldChar w:fldCharType="begin"/>
          </w:r>
          <w:r>
            <w:instrText xml:space="preserve"> PAGEREF _Toc15724 \h </w:instrText>
          </w:r>
          <w:r>
            <w:fldChar w:fldCharType="separate"/>
          </w:r>
          <w:r>
            <w:t>12</w:t>
          </w:r>
          <w:r>
            <w:fldChar w:fldCharType="end"/>
          </w:r>
          <w:r>
            <w:fldChar w:fldCharType="end"/>
          </w:r>
        </w:p>
        <w:p w14:paraId="1652AEC6">
          <w:pPr>
            <w:pStyle w:val="11"/>
            <w:tabs>
              <w:tab w:val="right" w:leader="dot" w:pos="9746"/>
              <w:tab w:val="clear" w:pos="8296"/>
            </w:tabs>
          </w:pPr>
          <w:r>
            <w:fldChar w:fldCharType="begin"/>
          </w:r>
          <w:r>
            <w:instrText xml:space="preserve"> HYPERLINK \l "_Toc20585" </w:instrText>
          </w:r>
          <w:r>
            <w:fldChar w:fldCharType="separate"/>
          </w:r>
          <w:r>
            <w:rPr>
              <w:rFonts w:hint="eastAsia" w:ascii="宋体" w:hAnsi="宋体" w:cs="宋体"/>
            </w:rPr>
            <w:t>5.国际合作</w:t>
          </w:r>
          <w:r>
            <w:tab/>
          </w:r>
          <w:r>
            <w:fldChar w:fldCharType="begin"/>
          </w:r>
          <w:r>
            <w:instrText xml:space="preserve"> PAGEREF _Toc20585 \h </w:instrText>
          </w:r>
          <w:r>
            <w:fldChar w:fldCharType="separate"/>
          </w:r>
          <w:r>
            <w:t>14</w:t>
          </w:r>
          <w:r>
            <w:fldChar w:fldCharType="end"/>
          </w:r>
          <w:r>
            <w:fldChar w:fldCharType="end"/>
          </w:r>
        </w:p>
        <w:p w14:paraId="7D079A0C">
          <w:pPr>
            <w:pStyle w:val="11"/>
            <w:tabs>
              <w:tab w:val="right" w:leader="dot" w:pos="9746"/>
              <w:tab w:val="clear" w:pos="8296"/>
            </w:tabs>
          </w:pPr>
          <w:r>
            <w:fldChar w:fldCharType="begin"/>
          </w:r>
          <w:r>
            <w:instrText xml:space="preserve"> HYPERLINK \l "_Toc23943" </w:instrText>
          </w:r>
          <w:r>
            <w:fldChar w:fldCharType="separate"/>
          </w:r>
          <w:r>
            <w:rPr>
              <w:rFonts w:hint="eastAsia" w:ascii="宋体" w:hAnsi="宋体" w:cs="宋体"/>
            </w:rPr>
            <w:t>6.服务贡献</w:t>
          </w:r>
          <w:r>
            <w:tab/>
          </w:r>
          <w:r>
            <w:fldChar w:fldCharType="begin"/>
          </w:r>
          <w:r>
            <w:instrText xml:space="preserve"> PAGEREF _Toc23943 \h </w:instrText>
          </w:r>
          <w:r>
            <w:fldChar w:fldCharType="separate"/>
          </w:r>
          <w:r>
            <w:t>14</w:t>
          </w:r>
          <w:r>
            <w:fldChar w:fldCharType="end"/>
          </w:r>
          <w:r>
            <w:fldChar w:fldCharType="end"/>
          </w:r>
        </w:p>
        <w:p w14:paraId="27ADC070">
          <w:pPr>
            <w:pStyle w:val="15"/>
            <w:tabs>
              <w:tab w:val="right" w:leader="dot" w:pos="9746"/>
              <w:tab w:val="clear" w:pos="8296"/>
            </w:tabs>
            <w:ind w:left="480"/>
          </w:pPr>
          <w:r>
            <w:fldChar w:fldCharType="begin"/>
          </w:r>
          <w:r>
            <w:instrText xml:space="preserve"> HYPERLINK \l "_Toc10008" </w:instrText>
          </w:r>
          <w:r>
            <w:fldChar w:fldCharType="separate"/>
          </w:r>
          <w:r>
            <w:rPr>
              <w:rFonts w:hint="eastAsia"/>
            </w:rPr>
            <w:t>6.1技术技能人才培养</w:t>
          </w:r>
          <w:r>
            <w:tab/>
          </w:r>
          <w:r>
            <w:fldChar w:fldCharType="begin"/>
          </w:r>
          <w:r>
            <w:instrText xml:space="preserve"> PAGEREF _Toc10008 \h </w:instrText>
          </w:r>
          <w:r>
            <w:fldChar w:fldCharType="separate"/>
          </w:r>
          <w:r>
            <w:t>14</w:t>
          </w:r>
          <w:r>
            <w:fldChar w:fldCharType="end"/>
          </w:r>
          <w:r>
            <w:fldChar w:fldCharType="end"/>
          </w:r>
        </w:p>
        <w:p w14:paraId="4FBC48C0">
          <w:pPr>
            <w:pStyle w:val="15"/>
            <w:tabs>
              <w:tab w:val="right" w:leader="dot" w:pos="9746"/>
              <w:tab w:val="clear" w:pos="8296"/>
            </w:tabs>
            <w:ind w:left="480"/>
          </w:pPr>
          <w:r>
            <w:fldChar w:fldCharType="begin"/>
          </w:r>
          <w:r>
            <w:instrText xml:space="preserve"> HYPERLINK \l "_Toc28182" </w:instrText>
          </w:r>
          <w:r>
            <w:fldChar w:fldCharType="separate"/>
          </w:r>
          <w:r>
            <w:rPr>
              <w:rFonts w:hint="eastAsia"/>
            </w:rPr>
            <w:t>6.2社会服务</w:t>
          </w:r>
          <w:r>
            <w:tab/>
          </w:r>
          <w:r>
            <w:fldChar w:fldCharType="begin"/>
          </w:r>
          <w:r>
            <w:instrText xml:space="preserve"> PAGEREF _Toc28182 \h </w:instrText>
          </w:r>
          <w:r>
            <w:fldChar w:fldCharType="separate"/>
          </w:r>
          <w:r>
            <w:t>14</w:t>
          </w:r>
          <w:r>
            <w:fldChar w:fldCharType="end"/>
          </w:r>
          <w:r>
            <w:fldChar w:fldCharType="end"/>
          </w:r>
        </w:p>
        <w:p w14:paraId="053FD335">
          <w:pPr>
            <w:pStyle w:val="15"/>
            <w:tabs>
              <w:tab w:val="right" w:leader="dot" w:pos="9746"/>
              <w:tab w:val="clear" w:pos="8296"/>
            </w:tabs>
            <w:ind w:left="480"/>
          </w:pPr>
          <w:r>
            <w:fldChar w:fldCharType="begin"/>
          </w:r>
          <w:r>
            <w:instrText xml:space="preserve"> HYPERLINK \l "_Toc2749" </w:instrText>
          </w:r>
          <w:r>
            <w:fldChar w:fldCharType="separate"/>
          </w:r>
          <w:r>
            <w:rPr>
              <w:rFonts w:hint="eastAsia"/>
            </w:rPr>
            <w:t>6.3对口支援</w:t>
          </w:r>
          <w:r>
            <w:tab/>
          </w:r>
          <w:r>
            <w:fldChar w:fldCharType="begin"/>
          </w:r>
          <w:r>
            <w:instrText xml:space="preserve"> PAGEREF _Toc2749 \h </w:instrText>
          </w:r>
          <w:r>
            <w:fldChar w:fldCharType="separate"/>
          </w:r>
          <w:r>
            <w:t>16</w:t>
          </w:r>
          <w:r>
            <w:fldChar w:fldCharType="end"/>
          </w:r>
          <w:r>
            <w:fldChar w:fldCharType="end"/>
          </w:r>
        </w:p>
        <w:p w14:paraId="7C96497A">
          <w:pPr>
            <w:pStyle w:val="11"/>
            <w:tabs>
              <w:tab w:val="right" w:leader="dot" w:pos="9746"/>
              <w:tab w:val="clear" w:pos="8296"/>
            </w:tabs>
          </w:pPr>
          <w:r>
            <w:fldChar w:fldCharType="begin"/>
          </w:r>
          <w:r>
            <w:instrText xml:space="preserve"> HYPERLINK \l "_Toc2514" </w:instrText>
          </w:r>
          <w:r>
            <w:fldChar w:fldCharType="separate"/>
          </w:r>
          <w:r>
            <w:rPr>
              <w:rFonts w:hint="eastAsia" w:ascii="宋体" w:hAnsi="宋体" w:cs="宋体"/>
            </w:rPr>
            <w:t>7.发展保障</w:t>
          </w:r>
          <w:r>
            <w:tab/>
          </w:r>
          <w:r>
            <w:fldChar w:fldCharType="begin"/>
          </w:r>
          <w:r>
            <w:instrText xml:space="preserve"> PAGEREF _Toc2514 \h </w:instrText>
          </w:r>
          <w:r>
            <w:fldChar w:fldCharType="separate"/>
          </w:r>
          <w:r>
            <w:t>16</w:t>
          </w:r>
          <w:r>
            <w:fldChar w:fldCharType="end"/>
          </w:r>
          <w:r>
            <w:fldChar w:fldCharType="end"/>
          </w:r>
        </w:p>
        <w:p w14:paraId="2C8DDA7D">
          <w:pPr>
            <w:pStyle w:val="15"/>
            <w:tabs>
              <w:tab w:val="right" w:leader="dot" w:pos="9746"/>
              <w:tab w:val="clear" w:pos="8296"/>
            </w:tabs>
            <w:ind w:left="480"/>
          </w:pPr>
          <w:r>
            <w:fldChar w:fldCharType="begin"/>
          </w:r>
          <w:r>
            <w:instrText xml:space="preserve"> HYPERLINK \l "_Toc20387" </w:instrText>
          </w:r>
          <w:r>
            <w:fldChar w:fldCharType="separate"/>
          </w:r>
          <w:r>
            <w:rPr>
              <w:rFonts w:hint="eastAsia"/>
            </w:rPr>
            <w:t>7.1 政策措施</w:t>
          </w:r>
          <w:r>
            <w:tab/>
          </w:r>
          <w:r>
            <w:fldChar w:fldCharType="begin"/>
          </w:r>
          <w:r>
            <w:instrText xml:space="preserve"> PAGEREF _Toc20387 \h </w:instrText>
          </w:r>
          <w:r>
            <w:fldChar w:fldCharType="separate"/>
          </w:r>
          <w:r>
            <w:t>16</w:t>
          </w:r>
          <w:r>
            <w:fldChar w:fldCharType="end"/>
          </w:r>
          <w:r>
            <w:fldChar w:fldCharType="end"/>
          </w:r>
        </w:p>
        <w:p w14:paraId="5903A8FA">
          <w:pPr>
            <w:pStyle w:val="15"/>
            <w:tabs>
              <w:tab w:val="right" w:leader="dot" w:pos="9746"/>
              <w:tab w:val="clear" w:pos="8296"/>
            </w:tabs>
            <w:ind w:left="480"/>
          </w:pPr>
          <w:r>
            <w:fldChar w:fldCharType="begin"/>
          </w:r>
          <w:r>
            <w:instrText xml:space="preserve"> HYPERLINK \l "_Toc11890" </w:instrText>
          </w:r>
          <w:r>
            <w:fldChar w:fldCharType="separate"/>
          </w:r>
          <w:r>
            <w:rPr>
              <w:rFonts w:hint="eastAsia"/>
            </w:rPr>
            <w:t>7.2 财政专项</w:t>
          </w:r>
          <w:r>
            <w:tab/>
          </w:r>
          <w:r>
            <w:fldChar w:fldCharType="begin"/>
          </w:r>
          <w:r>
            <w:instrText xml:space="preserve"> PAGEREF _Toc11890 \h </w:instrText>
          </w:r>
          <w:r>
            <w:fldChar w:fldCharType="separate"/>
          </w:r>
          <w:r>
            <w:t>16</w:t>
          </w:r>
          <w:r>
            <w:fldChar w:fldCharType="end"/>
          </w:r>
          <w:r>
            <w:fldChar w:fldCharType="end"/>
          </w:r>
        </w:p>
        <w:p w14:paraId="7C76682B">
          <w:pPr>
            <w:pStyle w:val="15"/>
            <w:tabs>
              <w:tab w:val="right" w:leader="dot" w:pos="9746"/>
              <w:tab w:val="clear" w:pos="8296"/>
            </w:tabs>
            <w:ind w:left="480"/>
          </w:pPr>
          <w:r>
            <w:fldChar w:fldCharType="begin"/>
          </w:r>
          <w:r>
            <w:instrText xml:space="preserve"> HYPERLINK \l "_Toc21747" </w:instrText>
          </w:r>
          <w:r>
            <w:fldChar w:fldCharType="separate"/>
          </w:r>
          <w:r>
            <w:rPr>
              <w:rFonts w:hint="eastAsia"/>
            </w:rPr>
            <w:t>7.3 质量保障</w:t>
          </w:r>
          <w:r>
            <w:tab/>
          </w:r>
          <w:r>
            <w:fldChar w:fldCharType="begin"/>
          </w:r>
          <w:r>
            <w:instrText xml:space="preserve"> PAGEREF _Toc21747 \h </w:instrText>
          </w:r>
          <w:r>
            <w:fldChar w:fldCharType="separate"/>
          </w:r>
          <w:r>
            <w:t>16</w:t>
          </w:r>
          <w:r>
            <w:fldChar w:fldCharType="end"/>
          </w:r>
          <w:r>
            <w:fldChar w:fldCharType="end"/>
          </w:r>
        </w:p>
        <w:p w14:paraId="6587224B">
          <w:pPr>
            <w:pStyle w:val="11"/>
            <w:tabs>
              <w:tab w:val="right" w:leader="dot" w:pos="9746"/>
              <w:tab w:val="clear" w:pos="8296"/>
            </w:tabs>
          </w:pPr>
          <w:r>
            <w:fldChar w:fldCharType="begin"/>
          </w:r>
          <w:r>
            <w:instrText xml:space="preserve"> HYPERLINK \l "_Toc23962" </w:instrText>
          </w:r>
          <w:r>
            <w:fldChar w:fldCharType="separate"/>
          </w:r>
          <w:r>
            <w:rPr>
              <w:rFonts w:hint="eastAsia" w:ascii="宋体" w:hAnsi="宋体" w:cs="宋体"/>
            </w:rPr>
            <w:t>8.特色创新</w:t>
          </w:r>
          <w:r>
            <w:tab/>
          </w:r>
          <w:r>
            <w:fldChar w:fldCharType="begin"/>
          </w:r>
          <w:r>
            <w:instrText xml:space="preserve"> PAGEREF _Toc23962 \h </w:instrText>
          </w:r>
          <w:r>
            <w:fldChar w:fldCharType="separate"/>
          </w:r>
          <w:r>
            <w:t>22</w:t>
          </w:r>
          <w:r>
            <w:fldChar w:fldCharType="end"/>
          </w:r>
          <w:r>
            <w:fldChar w:fldCharType="end"/>
          </w:r>
        </w:p>
        <w:p w14:paraId="0C3B8E03">
          <w:pPr>
            <w:pStyle w:val="11"/>
            <w:tabs>
              <w:tab w:val="right" w:leader="dot" w:pos="9746"/>
              <w:tab w:val="clear" w:pos="8296"/>
            </w:tabs>
          </w:pPr>
          <w:r>
            <w:fldChar w:fldCharType="begin"/>
          </w:r>
          <w:r>
            <w:instrText xml:space="preserve"> HYPERLINK \l "_Toc15240" </w:instrText>
          </w:r>
          <w:r>
            <w:fldChar w:fldCharType="separate"/>
          </w:r>
          <w:r>
            <w:rPr>
              <w:rFonts w:hint="eastAsia" w:ascii="宋体" w:hAnsi="宋体" w:cs="宋体"/>
            </w:rPr>
            <w:t>9.面临挑战</w:t>
          </w:r>
          <w:r>
            <w:tab/>
          </w:r>
          <w:r>
            <w:fldChar w:fldCharType="begin"/>
          </w:r>
          <w:r>
            <w:instrText xml:space="preserve"> PAGEREF _Toc15240 \h </w:instrText>
          </w:r>
          <w:r>
            <w:fldChar w:fldCharType="separate"/>
          </w:r>
          <w:r>
            <w:t>23</w:t>
          </w:r>
          <w:r>
            <w:fldChar w:fldCharType="end"/>
          </w:r>
          <w:r>
            <w:fldChar w:fldCharType="end"/>
          </w:r>
        </w:p>
        <w:p w14:paraId="63C3B8BE">
          <w:pPr>
            <w:pStyle w:val="11"/>
            <w:tabs>
              <w:tab w:val="right" w:leader="dot" w:pos="9746"/>
              <w:tab w:val="clear" w:pos="8296"/>
            </w:tabs>
          </w:pPr>
          <w:r>
            <w:fldChar w:fldCharType="begin"/>
          </w:r>
          <w:r>
            <w:instrText xml:space="preserve"> HYPERLINK \l "_Toc4971" </w:instrText>
          </w:r>
          <w:r>
            <w:fldChar w:fldCharType="separate"/>
          </w:r>
          <w:r>
            <w:rPr>
              <w:rFonts w:hint="eastAsia" w:ascii="宋体" w:hAnsi="宋体" w:cs="宋体"/>
              <w:bCs/>
            </w:rPr>
            <w:t>附表：数据采集表</w:t>
          </w:r>
          <w:r>
            <w:tab/>
          </w:r>
          <w:r>
            <w:fldChar w:fldCharType="begin"/>
          </w:r>
          <w:r>
            <w:instrText xml:space="preserve"> PAGEREF _Toc4971 \h </w:instrText>
          </w:r>
          <w:r>
            <w:fldChar w:fldCharType="separate"/>
          </w:r>
          <w:r>
            <w:t>25</w:t>
          </w:r>
          <w:r>
            <w:fldChar w:fldCharType="end"/>
          </w:r>
          <w:r>
            <w:fldChar w:fldCharType="end"/>
          </w:r>
        </w:p>
        <w:p w14:paraId="66933EF1">
          <w:pPr>
            <w:ind w:firstLine="0" w:firstLineChars="0"/>
            <w:rPr>
              <w:rFonts w:ascii="宋体" w:hAnsi="宋体" w:cs="宋体"/>
              <w:b/>
              <w:bCs/>
              <w:w w:val="80"/>
            </w:rPr>
          </w:pPr>
          <w:r>
            <w:rPr>
              <w:rFonts w:hint="eastAsia" w:ascii="宋体" w:hAnsi="宋体" w:cs="宋体"/>
              <w:bCs/>
              <w:w w:val="80"/>
            </w:rPr>
            <w:fldChar w:fldCharType="end"/>
          </w:r>
        </w:p>
      </w:sdtContent>
    </w:sdt>
    <w:p w14:paraId="39E28F4C">
      <w:pPr>
        <w:ind w:firstLine="388"/>
        <w:rPr>
          <w:rFonts w:ascii="宋体" w:hAnsi="宋体" w:cs="宋体"/>
          <w:b/>
          <w:bCs/>
          <w:w w:val="80"/>
        </w:rPr>
      </w:pPr>
      <w:r>
        <w:rPr>
          <w:rFonts w:hint="eastAsia" w:ascii="宋体" w:hAnsi="宋体" w:cs="宋体"/>
          <w:b/>
          <w:bCs/>
          <w:w w:val="80"/>
        </w:rPr>
        <w:br w:type="page"/>
      </w:r>
    </w:p>
    <w:p w14:paraId="43A03817">
      <w:pPr>
        <w:pStyle w:val="14"/>
        <w:tabs>
          <w:tab w:val="right" w:leader="dot" w:pos="8306"/>
        </w:tabs>
        <w:ind w:left="868" w:hanging="388"/>
        <w:rPr>
          <w:rFonts w:ascii="宋体" w:hAnsi="宋体" w:cs="宋体"/>
          <w:b/>
          <w:bCs/>
          <w:w w:val="80"/>
        </w:rPr>
      </w:pPr>
      <w:r>
        <w:rPr>
          <w:rFonts w:hint="eastAsia" w:ascii="宋体" w:hAnsi="宋体" w:cs="宋体"/>
          <w:b/>
          <w:bCs/>
          <w:w w:val="80"/>
        </w:rPr>
        <w:t>表目录</w:t>
      </w:r>
    </w:p>
    <w:p w14:paraId="7494B041">
      <w:pPr>
        <w:pStyle w:val="14"/>
        <w:tabs>
          <w:tab w:val="right" w:leader="dot" w:pos="9746"/>
        </w:tabs>
        <w:ind w:left="868" w:hanging="388"/>
      </w:pPr>
      <w:r>
        <w:rPr>
          <w:rFonts w:hint="eastAsia" w:ascii="宋体" w:hAnsi="宋体" w:cs="宋体"/>
          <w:b/>
          <w:bCs/>
          <w:w w:val="80"/>
        </w:rPr>
        <w:fldChar w:fldCharType="begin"/>
      </w:r>
      <w:r>
        <w:rPr>
          <w:rFonts w:hint="eastAsia" w:ascii="宋体" w:hAnsi="宋体" w:cs="宋体"/>
          <w:b/>
          <w:bCs/>
          <w:w w:val="80"/>
        </w:rPr>
        <w:instrText xml:space="preserve">TOC \h \c "表"</w:instrText>
      </w:r>
      <w:r>
        <w:rPr>
          <w:rFonts w:hint="eastAsia" w:ascii="宋体" w:hAnsi="宋体" w:cs="宋体"/>
          <w:b/>
          <w:bCs/>
          <w:w w:val="80"/>
        </w:rPr>
        <w:fldChar w:fldCharType="separate"/>
      </w:r>
      <w:r>
        <w:fldChar w:fldCharType="begin"/>
      </w:r>
      <w:r>
        <w:instrText xml:space="preserve"> HYPERLINK \l "_Toc14141" </w:instrText>
      </w:r>
      <w:r>
        <w:fldChar w:fldCharType="separate"/>
      </w:r>
      <w:r>
        <w:rPr>
          <w:rFonts w:hint="eastAsia" w:ascii="宋体" w:hAnsi="宋体" w:cs="宋体"/>
          <w:bCs/>
        </w:rPr>
        <w:t xml:space="preserve">表 </w:t>
      </w:r>
      <w:r>
        <w:t xml:space="preserve">1 </w:t>
      </w:r>
      <w:r>
        <w:rPr>
          <w:rFonts w:hint="eastAsia" w:ascii="宋体" w:hAnsi="宋体" w:cs="宋体"/>
          <w:bCs/>
        </w:rPr>
        <w:t>：2023、2024年度各专业招生人数汇总比对表</w:t>
      </w:r>
      <w:r>
        <w:tab/>
      </w:r>
      <w:r>
        <w:fldChar w:fldCharType="begin"/>
      </w:r>
      <w:r>
        <w:instrText xml:space="preserve"> PAGEREF _Toc14141 \h </w:instrText>
      </w:r>
      <w:r>
        <w:fldChar w:fldCharType="separate"/>
      </w:r>
      <w:r>
        <w:t>1</w:t>
      </w:r>
      <w:r>
        <w:fldChar w:fldCharType="end"/>
      </w:r>
      <w:r>
        <w:fldChar w:fldCharType="end"/>
      </w:r>
    </w:p>
    <w:p w14:paraId="073AAF05">
      <w:pPr>
        <w:pStyle w:val="14"/>
        <w:tabs>
          <w:tab w:val="right" w:leader="dot" w:pos="9746"/>
        </w:tabs>
        <w:ind w:left="960" w:hanging="480"/>
      </w:pPr>
      <w:r>
        <w:fldChar w:fldCharType="begin"/>
      </w:r>
      <w:r>
        <w:instrText xml:space="preserve"> HYPERLINK \l "_Toc9447" </w:instrText>
      </w:r>
      <w:r>
        <w:fldChar w:fldCharType="separate"/>
      </w:r>
      <w:r>
        <w:rPr>
          <w:rFonts w:hint="eastAsia" w:ascii="宋体" w:hAnsi="宋体" w:cs="宋体"/>
          <w:bCs/>
        </w:rPr>
        <w:t xml:space="preserve">表 </w:t>
      </w:r>
      <w:r>
        <w:t xml:space="preserve">2 </w:t>
      </w:r>
      <w:r>
        <w:rPr>
          <w:rFonts w:hint="eastAsia" w:ascii="宋体" w:hAnsi="宋体" w:cs="宋体"/>
          <w:bCs/>
        </w:rPr>
        <w:t>：2023、2024年度各专业毕业生人数汇总比对表</w:t>
      </w:r>
      <w:r>
        <w:tab/>
      </w:r>
      <w:r>
        <w:fldChar w:fldCharType="begin"/>
      </w:r>
      <w:r>
        <w:instrText xml:space="preserve"> PAGEREF _Toc9447 \h </w:instrText>
      </w:r>
      <w:r>
        <w:fldChar w:fldCharType="separate"/>
      </w:r>
      <w:r>
        <w:t>2</w:t>
      </w:r>
      <w:r>
        <w:fldChar w:fldCharType="end"/>
      </w:r>
      <w:r>
        <w:fldChar w:fldCharType="end"/>
      </w:r>
    </w:p>
    <w:p w14:paraId="7158FA9A">
      <w:pPr>
        <w:pStyle w:val="14"/>
        <w:tabs>
          <w:tab w:val="right" w:leader="dot" w:pos="9746"/>
        </w:tabs>
        <w:ind w:left="960" w:hanging="480"/>
      </w:pPr>
      <w:r>
        <w:fldChar w:fldCharType="begin"/>
      </w:r>
      <w:r>
        <w:instrText xml:space="preserve"> HYPERLINK \l "_Toc25604" </w:instrText>
      </w:r>
      <w:r>
        <w:fldChar w:fldCharType="separate"/>
      </w:r>
      <w:r>
        <w:rPr>
          <w:rFonts w:hint="eastAsia" w:ascii="宋体" w:hAnsi="宋体" w:cs="宋体"/>
          <w:bCs/>
        </w:rPr>
        <w:t xml:space="preserve">表 </w:t>
      </w:r>
      <w:r>
        <w:t xml:space="preserve">3 </w:t>
      </w:r>
      <w:r>
        <w:rPr>
          <w:rFonts w:hint="eastAsia" w:ascii="宋体" w:hAnsi="宋体" w:cs="宋体"/>
          <w:bCs/>
        </w:rPr>
        <w:t>：202</w:t>
      </w:r>
      <w:r>
        <w:rPr>
          <w:rFonts w:ascii="宋体" w:hAnsi="宋体" w:cs="宋体"/>
          <w:bCs/>
        </w:rPr>
        <w:t>3</w:t>
      </w:r>
      <w:r>
        <w:rPr>
          <w:rFonts w:hint="eastAsia" w:ascii="宋体" w:hAnsi="宋体" w:cs="宋体"/>
          <w:bCs/>
        </w:rPr>
        <w:t>、202</w:t>
      </w:r>
      <w:r>
        <w:rPr>
          <w:rFonts w:ascii="宋体" w:hAnsi="宋体" w:cs="宋体"/>
          <w:bCs/>
        </w:rPr>
        <w:t>4</w:t>
      </w:r>
      <w:r>
        <w:rPr>
          <w:rFonts w:hint="eastAsia" w:ascii="宋体" w:hAnsi="宋体" w:cs="宋体"/>
          <w:bCs/>
        </w:rPr>
        <w:t>年各专业毕业生就业/升学情况汇总比对表</w:t>
      </w:r>
      <w:r>
        <w:tab/>
      </w:r>
      <w:r>
        <w:fldChar w:fldCharType="begin"/>
      </w:r>
      <w:r>
        <w:instrText xml:space="preserve"> PAGEREF _Toc25604 \h </w:instrText>
      </w:r>
      <w:r>
        <w:fldChar w:fldCharType="separate"/>
      </w:r>
      <w:r>
        <w:t>9</w:t>
      </w:r>
      <w:r>
        <w:fldChar w:fldCharType="end"/>
      </w:r>
      <w:r>
        <w:fldChar w:fldCharType="end"/>
      </w:r>
    </w:p>
    <w:p w14:paraId="7D92D117">
      <w:pPr>
        <w:ind w:firstLine="383"/>
        <w:rPr>
          <w:rFonts w:ascii="宋体" w:hAnsi="宋体" w:cs="宋体"/>
          <w:b/>
          <w:bCs/>
          <w:w w:val="80"/>
        </w:rPr>
      </w:pPr>
      <w:r>
        <w:rPr>
          <w:rFonts w:hint="eastAsia" w:ascii="宋体" w:hAnsi="宋体" w:cs="宋体"/>
          <w:bCs/>
          <w:w w:val="80"/>
        </w:rPr>
        <w:fldChar w:fldCharType="end"/>
      </w:r>
    </w:p>
    <w:p w14:paraId="046C55F9">
      <w:pPr>
        <w:ind w:firstLine="388"/>
        <w:rPr>
          <w:rFonts w:ascii="宋体" w:hAnsi="宋体" w:cs="宋体"/>
          <w:b/>
          <w:bCs/>
          <w:w w:val="80"/>
        </w:rPr>
      </w:pPr>
      <w:r>
        <w:rPr>
          <w:rFonts w:hint="eastAsia" w:ascii="宋体" w:hAnsi="宋体" w:cs="宋体"/>
          <w:b/>
          <w:bCs/>
          <w:w w:val="80"/>
        </w:rPr>
        <w:t>图目录</w:t>
      </w:r>
    </w:p>
    <w:p w14:paraId="4B2AD340">
      <w:pPr>
        <w:pStyle w:val="14"/>
        <w:tabs>
          <w:tab w:val="right" w:leader="dot" w:pos="9746"/>
        </w:tabs>
        <w:ind w:left="868" w:hanging="388"/>
      </w:pPr>
      <w:r>
        <w:rPr>
          <w:rFonts w:hint="eastAsia" w:ascii="宋体" w:hAnsi="宋体" w:cs="宋体"/>
          <w:b/>
          <w:bCs/>
          <w:w w:val="80"/>
        </w:rPr>
        <w:fldChar w:fldCharType="begin"/>
      </w:r>
      <w:r>
        <w:rPr>
          <w:rFonts w:hint="eastAsia" w:ascii="宋体" w:hAnsi="宋体" w:cs="宋体"/>
          <w:b/>
          <w:bCs/>
          <w:w w:val="80"/>
        </w:rPr>
        <w:instrText xml:space="preserve">TOC \h \c "图"</w:instrText>
      </w:r>
      <w:r>
        <w:rPr>
          <w:rFonts w:hint="eastAsia" w:ascii="宋体" w:hAnsi="宋体" w:cs="宋体"/>
          <w:b/>
          <w:bCs/>
          <w:w w:val="80"/>
        </w:rPr>
        <w:fldChar w:fldCharType="separate"/>
      </w:r>
      <w:r>
        <w:fldChar w:fldCharType="begin"/>
      </w:r>
      <w:r>
        <w:instrText xml:space="preserve"> HYPERLINK \l "_Toc10408" </w:instrText>
      </w:r>
      <w:r>
        <w:fldChar w:fldCharType="separate"/>
      </w:r>
      <w:r>
        <w:rPr>
          <w:rFonts w:hint="eastAsia" w:ascii="宋体" w:hAnsi="宋体" w:cs="宋体"/>
          <w:bCs/>
        </w:rPr>
        <w:t xml:space="preserve">图 </w:t>
      </w:r>
      <w:r>
        <w:t xml:space="preserve">1 </w:t>
      </w:r>
      <w:r>
        <w:rPr>
          <w:rFonts w:hint="eastAsia" w:ascii="宋体" w:hAnsi="宋体" w:cs="宋体"/>
          <w:bCs/>
        </w:rPr>
        <w:t>：团员青年下社区志愿服务</w:t>
      </w:r>
      <w:r>
        <w:tab/>
      </w:r>
      <w:r>
        <w:fldChar w:fldCharType="begin"/>
      </w:r>
      <w:r>
        <w:instrText xml:space="preserve"> PAGEREF _Toc10408 \h </w:instrText>
      </w:r>
      <w:r>
        <w:fldChar w:fldCharType="separate"/>
      </w:r>
      <w:r>
        <w:t>4</w:t>
      </w:r>
      <w:r>
        <w:fldChar w:fldCharType="end"/>
      </w:r>
      <w:r>
        <w:fldChar w:fldCharType="end"/>
      </w:r>
    </w:p>
    <w:p w14:paraId="44F71504">
      <w:pPr>
        <w:pStyle w:val="14"/>
        <w:tabs>
          <w:tab w:val="right" w:leader="dot" w:pos="9746"/>
        </w:tabs>
        <w:ind w:left="960" w:hanging="480"/>
      </w:pPr>
      <w:r>
        <w:fldChar w:fldCharType="begin"/>
      </w:r>
      <w:r>
        <w:instrText xml:space="preserve"> HYPERLINK \l "_Toc7397" </w:instrText>
      </w:r>
      <w:r>
        <w:fldChar w:fldCharType="separate"/>
      </w:r>
      <w:r>
        <w:rPr>
          <w:rFonts w:hint="eastAsia" w:ascii="宋体" w:hAnsi="宋体" w:cs="宋体"/>
          <w:bCs/>
        </w:rPr>
        <w:t xml:space="preserve">图 </w:t>
      </w:r>
      <w:r>
        <w:t xml:space="preserve">2 </w:t>
      </w:r>
      <w:r>
        <w:rPr>
          <w:rFonts w:hint="eastAsia" w:ascii="宋体" w:hAnsi="宋体" w:cs="宋体"/>
          <w:bCs/>
        </w:rPr>
        <w:t>：社会活动剪影-剪纸社</w:t>
      </w:r>
      <w:r>
        <w:tab/>
      </w:r>
      <w:r>
        <w:fldChar w:fldCharType="begin"/>
      </w:r>
      <w:r>
        <w:instrText xml:space="preserve"> PAGEREF _Toc7397 \h </w:instrText>
      </w:r>
      <w:r>
        <w:fldChar w:fldCharType="separate"/>
      </w:r>
      <w:r>
        <w:t>7</w:t>
      </w:r>
      <w:r>
        <w:fldChar w:fldCharType="end"/>
      </w:r>
      <w:r>
        <w:fldChar w:fldCharType="end"/>
      </w:r>
    </w:p>
    <w:p w14:paraId="55EE2154">
      <w:pPr>
        <w:pStyle w:val="14"/>
        <w:tabs>
          <w:tab w:val="right" w:leader="dot" w:pos="9746"/>
        </w:tabs>
        <w:ind w:left="960" w:hanging="480"/>
      </w:pPr>
      <w:r>
        <w:fldChar w:fldCharType="begin"/>
      </w:r>
      <w:r>
        <w:instrText xml:space="preserve"> HYPERLINK \l "_Toc9192" </w:instrText>
      </w:r>
      <w:r>
        <w:fldChar w:fldCharType="separate"/>
      </w:r>
      <w:r>
        <w:rPr>
          <w:rFonts w:hint="eastAsia" w:ascii="宋体" w:hAnsi="宋体" w:cs="宋体"/>
          <w:bCs/>
        </w:rPr>
        <w:t xml:space="preserve">图 </w:t>
      </w:r>
      <w:r>
        <w:t xml:space="preserve">3 </w:t>
      </w:r>
      <w:r>
        <w:rPr>
          <w:rFonts w:hint="eastAsia" w:ascii="宋体" w:hAnsi="宋体" w:cs="宋体"/>
          <w:bCs/>
        </w:rPr>
        <w:t>：传统文化进校园</w:t>
      </w:r>
      <w:r>
        <w:tab/>
      </w:r>
      <w:r>
        <w:fldChar w:fldCharType="begin"/>
      </w:r>
      <w:r>
        <w:instrText xml:space="preserve"> PAGEREF _Toc9192 \h </w:instrText>
      </w:r>
      <w:r>
        <w:fldChar w:fldCharType="separate"/>
      </w:r>
      <w:r>
        <w:t>13</w:t>
      </w:r>
      <w:r>
        <w:fldChar w:fldCharType="end"/>
      </w:r>
      <w:r>
        <w:fldChar w:fldCharType="end"/>
      </w:r>
    </w:p>
    <w:p w14:paraId="2B817C6B">
      <w:pPr>
        <w:pStyle w:val="14"/>
        <w:tabs>
          <w:tab w:val="right" w:leader="dot" w:pos="9746"/>
        </w:tabs>
        <w:ind w:left="960" w:hanging="480"/>
      </w:pPr>
      <w:r>
        <w:fldChar w:fldCharType="begin"/>
      </w:r>
      <w:r>
        <w:instrText xml:space="preserve"> HYPERLINK \l "_Toc29048" </w:instrText>
      </w:r>
      <w:r>
        <w:fldChar w:fldCharType="separate"/>
      </w:r>
      <w:r>
        <w:rPr>
          <w:rFonts w:hint="eastAsia" w:ascii="宋体" w:hAnsi="宋体" w:cs="宋体"/>
          <w:bCs/>
        </w:rPr>
        <w:t xml:space="preserve">图 </w:t>
      </w:r>
      <w:r>
        <w:t xml:space="preserve">4 </w:t>
      </w:r>
      <w:r>
        <w:rPr>
          <w:rFonts w:hint="eastAsia" w:ascii="宋体" w:hAnsi="宋体" w:cs="宋体"/>
          <w:bCs/>
        </w:rPr>
        <w:t>：传统文化进社区</w:t>
      </w:r>
      <w:r>
        <w:tab/>
      </w:r>
      <w:r>
        <w:fldChar w:fldCharType="begin"/>
      </w:r>
      <w:r>
        <w:instrText xml:space="preserve"> PAGEREF _Toc29048 \h </w:instrText>
      </w:r>
      <w:r>
        <w:fldChar w:fldCharType="separate"/>
      </w:r>
      <w:r>
        <w:t>13</w:t>
      </w:r>
      <w:r>
        <w:fldChar w:fldCharType="end"/>
      </w:r>
      <w:r>
        <w:fldChar w:fldCharType="end"/>
      </w:r>
    </w:p>
    <w:p w14:paraId="218ED3BD">
      <w:pPr>
        <w:pStyle w:val="14"/>
        <w:tabs>
          <w:tab w:val="right" w:leader="dot" w:pos="9746"/>
        </w:tabs>
        <w:ind w:left="960" w:hanging="480"/>
      </w:pPr>
      <w:r>
        <w:fldChar w:fldCharType="begin"/>
      </w:r>
      <w:r>
        <w:instrText xml:space="preserve"> HYPERLINK \l "_Toc30734" </w:instrText>
      </w:r>
      <w:r>
        <w:fldChar w:fldCharType="separate"/>
      </w:r>
      <w:r>
        <w:rPr>
          <w:rFonts w:hint="eastAsia" w:ascii="宋体" w:hAnsi="宋体" w:cs="宋体"/>
          <w:bCs/>
        </w:rPr>
        <w:t xml:space="preserve">图 </w:t>
      </w:r>
      <w:r>
        <w:t xml:space="preserve">5 </w:t>
      </w:r>
      <w:r>
        <w:rPr>
          <w:rFonts w:hint="eastAsia" w:ascii="宋体" w:hAnsi="宋体" w:cs="宋体"/>
          <w:bCs/>
        </w:rPr>
        <w:t>：社会培训-口腔护理</w:t>
      </w:r>
      <w:r>
        <w:tab/>
      </w:r>
      <w:r>
        <w:fldChar w:fldCharType="begin"/>
      </w:r>
      <w:r>
        <w:instrText xml:space="preserve"> PAGEREF _Toc30734 \h </w:instrText>
      </w:r>
      <w:r>
        <w:fldChar w:fldCharType="separate"/>
      </w:r>
      <w:r>
        <w:t>15</w:t>
      </w:r>
      <w:r>
        <w:fldChar w:fldCharType="end"/>
      </w:r>
      <w:r>
        <w:fldChar w:fldCharType="end"/>
      </w:r>
    </w:p>
    <w:p w14:paraId="7F5DBC58">
      <w:pPr>
        <w:pStyle w:val="14"/>
        <w:tabs>
          <w:tab w:val="right" w:leader="dot" w:pos="9746"/>
        </w:tabs>
        <w:ind w:left="960" w:hanging="480"/>
      </w:pPr>
      <w:r>
        <w:fldChar w:fldCharType="begin"/>
      </w:r>
      <w:r>
        <w:instrText xml:space="preserve"> HYPERLINK \l "_Toc660" </w:instrText>
      </w:r>
      <w:r>
        <w:fldChar w:fldCharType="separate"/>
      </w:r>
      <w:r>
        <w:rPr>
          <w:rFonts w:hint="eastAsia" w:ascii="宋体" w:hAnsi="宋体" w:cs="宋体"/>
          <w:bCs/>
        </w:rPr>
        <w:t xml:space="preserve">图 </w:t>
      </w:r>
      <w:r>
        <w:t xml:space="preserve">6 </w:t>
      </w:r>
      <w:r>
        <w:rPr>
          <w:rFonts w:hint="eastAsia" w:ascii="宋体" w:hAnsi="宋体" w:cs="宋体"/>
          <w:bCs/>
        </w:rPr>
        <w:t>：社会培训-急救</w:t>
      </w:r>
      <w:r>
        <w:tab/>
      </w:r>
      <w:r>
        <w:fldChar w:fldCharType="begin"/>
      </w:r>
      <w:r>
        <w:instrText xml:space="preserve"> PAGEREF _Toc660 \h </w:instrText>
      </w:r>
      <w:r>
        <w:fldChar w:fldCharType="separate"/>
      </w:r>
      <w:r>
        <w:t>15</w:t>
      </w:r>
      <w:r>
        <w:fldChar w:fldCharType="end"/>
      </w:r>
      <w:r>
        <w:fldChar w:fldCharType="end"/>
      </w:r>
    </w:p>
    <w:p w14:paraId="4A0F6F22">
      <w:pPr>
        <w:pStyle w:val="14"/>
        <w:tabs>
          <w:tab w:val="right" w:leader="dot" w:pos="9746"/>
        </w:tabs>
        <w:ind w:left="960" w:hanging="480"/>
      </w:pPr>
      <w:r>
        <w:fldChar w:fldCharType="begin"/>
      </w:r>
      <w:r>
        <w:instrText xml:space="preserve"> HYPERLINK \l "_Toc15622" </w:instrText>
      </w:r>
      <w:r>
        <w:fldChar w:fldCharType="separate"/>
      </w:r>
      <w:r>
        <w:rPr>
          <w:rFonts w:hint="eastAsia" w:ascii="宋体" w:hAnsi="宋体" w:cs="宋体"/>
        </w:rPr>
        <w:t xml:space="preserve">图 </w:t>
      </w:r>
      <w:r>
        <w:t xml:space="preserve">7 </w:t>
      </w:r>
      <w:r>
        <w:rPr>
          <w:rFonts w:hint="eastAsia" w:ascii="宋体" w:hAnsi="宋体" w:cs="宋体"/>
        </w:rPr>
        <w:t>：社会实践进医院</w:t>
      </w:r>
      <w:r>
        <w:tab/>
      </w:r>
      <w:r>
        <w:fldChar w:fldCharType="begin"/>
      </w:r>
      <w:r>
        <w:instrText xml:space="preserve"> PAGEREF _Toc15622 \h </w:instrText>
      </w:r>
      <w:r>
        <w:fldChar w:fldCharType="separate"/>
      </w:r>
      <w:r>
        <w:t>19</w:t>
      </w:r>
      <w:r>
        <w:fldChar w:fldCharType="end"/>
      </w:r>
      <w:r>
        <w:fldChar w:fldCharType="end"/>
      </w:r>
    </w:p>
    <w:p w14:paraId="4D274C3C">
      <w:pPr>
        <w:ind w:firstLine="383"/>
        <w:rPr>
          <w:rFonts w:ascii="宋体" w:hAnsi="宋体" w:cs="宋体"/>
          <w:b/>
          <w:bCs/>
          <w:w w:val="80"/>
        </w:rPr>
      </w:pPr>
      <w:r>
        <w:rPr>
          <w:rFonts w:hint="eastAsia" w:ascii="宋体" w:hAnsi="宋体" w:cs="宋体"/>
          <w:bCs/>
          <w:w w:val="80"/>
        </w:rPr>
        <w:fldChar w:fldCharType="end"/>
      </w:r>
    </w:p>
    <w:p w14:paraId="77A46E50">
      <w:pPr>
        <w:ind w:firstLine="388"/>
        <w:rPr>
          <w:rFonts w:ascii="宋体" w:hAnsi="宋体" w:cs="宋体"/>
          <w:b/>
          <w:bCs/>
          <w:w w:val="80"/>
        </w:rPr>
      </w:pPr>
      <w:r>
        <w:rPr>
          <w:rFonts w:hint="eastAsia" w:ascii="宋体" w:hAnsi="宋体" w:cs="宋体"/>
          <w:b/>
          <w:bCs/>
          <w:w w:val="80"/>
        </w:rPr>
        <w:t>案例目录</w:t>
      </w:r>
    </w:p>
    <w:p w14:paraId="7A28EF11">
      <w:pPr>
        <w:pStyle w:val="14"/>
        <w:tabs>
          <w:tab w:val="right" w:leader="dot" w:pos="9746"/>
        </w:tabs>
        <w:ind w:left="960" w:hanging="480"/>
      </w:pPr>
      <w:r>
        <w:fldChar w:fldCharType="begin"/>
      </w:r>
      <w:r>
        <w:instrText xml:space="preserve"> HYPERLINK \l "_8.特色创新" </w:instrText>
      </w:r>
      <w:r>
        <w:fldChar w:fldCharType="separate"/>
      </w:r>
      <w:r>
        <w:rPr>
          <w:rStyle w:val="22"/>
          <w:rFonts w:hint="eastAsia"/>
          <w:color w:val="auto"/>
          <w:u w:val="none"/>
        </w:rPr>
        <w:t>案例一 适应“医养+智养”，老年护理人才“四链”培养新模式</w:t>
      </w:r>
      <w:r>
        <w:rPr>
          <w:rStyle w:val="22"/>
          <w:rFonts w:hint="eastAsia"/>
          <w:color w:val="auto"/>
          <w:u w:val="none"/>
        </w:rPr>
        <w:fldChar w:fldCharType="end"/>
      </w:r>
      <w:r>
        <w:rPr>
          <w:rFonts w:hint="eastAsia"/>
        </w:rPr>
        <w:tab/>
      </w:r>
      <w:r>
        <w:rPr>
          <w:rFonts w:hint="eastAsia"/>
        </w:rPr>
        <w:t>22</w:t>
      </w:r>
    </w:p>
    <w:p w14:paraId="0F6850B2">
      <w:pPr>
        <w:pStyle w:val="14"/>
        <w:tabs>
          <w:tab w:val="right" w:leader="dot" w:pos="9746"/>
        </w:tabs>
        <w:ind w:left="960" w:hanging="480"/>
      </w:pPr>
      <w:r>
        <w:fldChar w:fldCharType="begin"/>
      </w:r>
      <w:r>
        <w:instrText xml:space="preserve"> HYPERLINK \l "_8.特色创新" </w:instrText>
      </w:r>
      <w:r>
        <w:fldChar w:fldCharType="separate"/>
      </w:r>
      <w:r>
        <w:rPr>
          <w:rStyle w:val="24"/>
          <w:rFonts w:hint="eastAsia"/>
          <w:color w:val="auto"/>
          <w:u w:val="none"/>
        </w:rPr>
        <w:t>案例二 素能融合：新业态下护理人才培养模式的创新实践</w:t>
      </w:r>
      <w:r>
        <w:rPr>
          <w:rStyle w:val="24"/>
          <w:rFonts w:hint="eastAsia"/>
          <w:color w:val="auto"/>
          <w:u w:val="none"/>
        </w:rPr>
        <w:fldChar w:fldCharType="end"/>
      </w:r>
      <w:r>
        <w:rPr>
          <w:rFonts w:hint="eastAsia"/>
        </w:rPr>
        <w:tab/>
      </w:r>
      <w:r>
        <w:rPr>
          <w:rFonts w:hint="eastAsia"/>
        </w:rPr>
        <w:t>23</w:t>
      </w:r>
    </w:p>
    <w:p w14:paraId="2FEC7756"/>
    <w:p w14:paraId="23249D42">
      <w:pPr>
        <w:sectPr>
          <w:pgSz w:w="11906" w:h="16838"/>
          <w:pgMar w:top="1440" w:right="1080" w:bottom="1440" w:left="1080" w:header="851" w:footer="992" w:gutter="0"/>
          <w:pgNumType w:start="1"/>
          <w:cols w:space="425" w:num="1"/>
          <w:docGrid w:type="lines" w:linePitch="312" w:charSpace="0"/>
        </w:sectPr>
      </w:pPr>
    </w:p>
    <w:p w14:paraId="3E86E2A5">
      <w:pPr>
        <w:pStyle w:val="2"/>
        <w:ind w:firstLine="0" w:firstLineChars="0"/>
        <w:jc w:val="center"/>
        <w:rPr>
          <w:rFonts w:ascii="宋体" w:hAnsi="宋体" w:cs="宋体"/>
          <w:kern w:val="0"/>
          <w:sz w:val="24"/>
          <w:szCs w:val="24"/>
        </w:rPr>
      </w:pPr>
      <w:bookmarkStart w:id="14" w:name="_Toc154470513"/>
      <w:bookmarkStart w:id="15" w:name="_Toc155176406"/>
      <w:bookmarkStart w:id="16" w:name="_Toc23634"/>
      <w:bookmarkStart w:id="17" w:name="_Toc155292097"/>
      <w:bookmarkStart w:id="18" w:name="_Toc236"/>
      <w:bookmarkStart w:id="19" w:name="_Toc154471437"/>
      <w:r>
        <w:rPr>
          <w:rFonts w:hint="eastAsia"/>
        </w:rPr>
        <w:t>海宁卫生学校2024年度教育质量报告</w:t>
      </w:r>
      <w:bookmarkEnd w:id="14"/>
      <w:bookmarkEnd w:id="15"/>
      <w:bookmarkEnd w:id="16"/>
      <w:bookmarkEnd w:id="17"/>
      <w:bookmarkEnd w:id="18"/>
      <w:bookmarkEnd w:id="19"/>
    </w:p>
    <w:p w14:paraId="57B19FC5">
      <w:pPr>
        <w:pStyle w:val="2"/>
        <w:keepNext w:val="0"/>
        <w:keepLines w:val="0"/>
        <w:spacing w:before="0" w:after="0" w:line="360" w:lineRule="auto"/>
        <w:ind w:firstLine="482"/>
        <w:rPr>
          <w:rFonts w:ascii="宋体" w:hAnsi="宋体" w:cs="宋体"/>
          <w:sz w:val="24"/>
          <w:szCs w:val="24"/>
        </w:rPr>
      </w:pPr>
      <w:bookmarkStart w:id="20" w:name="_Toc155292098"/>
      <w:bookmarkStart w:id="21" w:name="_Toc31364"/>
      <w:r>
        <w:rPr>
          <w:rFonts w:hint="eastAsia" w:ascii="宋体" w:hAnsi="宋体" w:cs="宋体"/>
          <w:sz w:val="24"/>
          <w:szCs w:val="24"/>
        </w:rPr>
        <w:t>1.学校情况</w:t>
      </w:r>
      <w:bookmarkEnd w:id="20"/>
      <w:bookmarkEnd w:id="21"/>
    </w:p>
    <w:p w14:paraId="544B1B83">
      <w:pPr>
        <w:pStyle w:val="3"/>
        <w:keepNext w:val="0"/>
        <w:keepLines w:val="0"/>
        <w:spacing w:before="0" w:after="0" w:line="360" w:lineRule="auto"/>
        <w:ind w:firstLine="482"/>
        <w:rPr>
          <w:rStyle w:val="21"/>
          <w:rFonts w:ascii="宋体" w:hAnsi="宋体" w:eastAsia="宋体" w:cs="宋体"/>
          <w:b/>
          <w:bCs w:val="0"/>
          <w:sz w:val="24"/>
          <w:szCs w:val="24"/>
        </w:rPr>
      </w:pPr>
      <w:bookmarkStart w:id="22" w:name="_Toc30127"/>
      <w:bookmarkStart w:id="23" w:name="_Toc155292099"/>
      <w:r>
        <w:rPr>
          <w:rStyle w:val="21"/>
          <w:rFonts w:hint="eastAsia" w:ascii="宋体" w:hAnsi="宋体" w:eastAsia="宋体" w:cs="宋体"/>
          <w:b/>
          <w:bCs w:val="0"/>
          <w:sz w:val="24"/>
          <w:szCs w:val="24"/>
        </w:rPr>
        <w:t>1.1学校概况</w:t>
      </w:r>
      <w:bookmarkEnd w:id="22"/>
      <w:bookmarkEnd w:id="23"/>
    </w:p>
    <w:p w14:paraId="606B4D59">
      <w:pPr>
        <w:rPr>
          <w:rFonts w:ascii="宋体" w:hAnsi="宋体" w:cs="宋体"/>
        </w:rPr>
      </w:pPr>
      <w:r>
        <w:rPr>
          <w:rFonts w:hint="eastAsia" w:ascii="宋体" w:hAnsi="宋体" w:cs="宋体"/>
        </w:rPr>
        <w:t>海宁卫生学校创建于1958年，2001年经嘉兴市人民政府批准为全日制普通中专，同年评为浙江省一级重点中专；2003年成立浙江省乡村医生培训分校，负责嘉兴地区乡村医生培训；2010年学校被教育部评定为国家级重点中等职业学校；2013年评为浙江省中等职业教育一级学校；2017年评为浙江省中职教育改革发展示范校。学校是浙江省现代化学校、省禁毒教育示范学校、省健康促进银牌学校，嘉兴市中小学首批智慧教育深度创新应用项目、嘉兴市中等职业教育职业体验中心、嘉兴市文明单位、海宁市平安校园（5A级）、海宁市校园文化先进学校、海宁市示范“美丽校园”、海宁市红十字工作重点样板校、海宁市二星级清廉学校。2024年度，学校获浙江省中小学“示范食堂”、嘉兴市平安校园建设示范学校、海宁市积极教育行动种子学校、海宁市优秀教育科研基地、教育系统先进基层党组织等称号。</w:t>
      </w:r>
    </w:p>
    <w:p w14:paraId="0F834A98">
      <w:pPr>
        <w:pStyle w:val="3"/>
        <w:keepNext w:val="0"/>
        <w:keepLines w:val="0"/>
        <w:spacing w:before="0" w:after="0" w:line="360" w:lineRule="auto"/>
        <w:ind w:firstLine="482"/>
        <w:rPr>
          <w:rStyle w:val="21"/>
          <w:rFonts w:ascii="宋体" w:hAnsi="宋体" w:eastAsia="宋体" w:cs="宋体"/>
          <w:b/>
          <w:bCs w:val="0"/>
          <w:sz w:val="24"/>
          <w:szCs w:val="24"/>
        </w:rPr>
      </w:pPr>
      <w:bookmarkStart w:id="24" w:name="_Toc6807"/>
      <w:bookmarkStart w:id="25" w:name="_Toc155292100"/>
      <w:r>
        <w:rPr>
          <w:rStyle w:val="21"/>
          <w:rFonts w:hint="eastAsia" w:ascii="宋体" w:hAnsi="宋体" w:eastAsia="宋体" w:cs="宋体"/>
          <w:b/>
          <w:bCs w:val="0"/>
          <w:sz w:val="24"/>
          <w:szCs w:val="24"/>
        </w:rPr>
        <w:t>1.2学生情况</w:t>
      </w:r>
      <w:bookmarkEnd w:id="24"/>
      <w:bookmarkEnd w:id="25"/>
    </w:p>
    <w:p w14:paraId="3AD154FA">
      <w:pPr>
        <w:adjustRightInd w:val="0"/>
        <w:snapToGrid w:val="0"/>
        <w:rPr>
          <w:rFonts w:ascii="宋体" w:hAnsi="宋体" w:cs="宋体"/>
          <w:kern w:val="0"/>
        </w:rPr>
      </w:pPr>
      <w:r>
        <w:rPr>
          <w:rFonts w:hint="eastAsia" w:ascii="宋体" w:hAnsi="宋体" w:cs="宋体"/>
          <w:kern w:val="0"/>
        </w:rPr>
        <w:t>截至2024年8月，学校在校全日制学生</w:t>
      </w:r>
      <w:r>
        <w:rPr>
          <w:rFonts w:hint="eastAsia" w:ascii="宋体" w:hAnsi="宋体" w:cs="宋体"/>
          <w:bCs/>
          <w:kern w:val="0"/>
        </w:rPr>
        <w:t>1968</w:t>
      </w:r>
      <w:r>
        <w:rPr>
          <w:rFonts w:hint="eastAsia" w:ascii="宋体" w:hAnsi="宋体" w:cs="宋体"/>
          <w:kern w:val="0"/>
        </w:rPr>
        <w:t>人，2024年从全省各地市招收初中毕业生629人，招生保持稳定，生源良好，其中中本一体化护理专业录取的分数线均高于当地的普高分数线，最高分达627分，为当地的重高水平；其余中高职一体化专业录取平均分均接近当地普高分数线；2023学年毕业学生749人。</w:t>
      </w:r>
    </w:p>
    <w:p w14:paraId="0BB5D7A9">
      <w:pPr>
        <w:pStyle w:val="7"/>
        <w:ind w:firstLine="482"/>
        <w:rPr>
          <w:rFonts w:ascii="宋体" w:hAnsi="宋体" w:eastAsia="宋体" w:cs="宋体"/>
          <w:b/>
          <w:bCs/>
          <w:sz w:val="24"/>
          <w:szCs w:val="24"/>
        </w:rPr>
      </w:pPr>
      <w:r>
        <w:rPr>
          <w:rFonts w:hint="eastAsia" w:ascii="宋体" w:hAnsi="宋体" w:eastAsia="宋体" w:cs="宋体"/>
          <w:b/>
          <w:bCs/>
          <w:sz w:val="24"/>
          <w:szCs w:val="24"/>
        </w:rPr>
        <w:t xml:space="preserve">表 </w:t>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SEQ 表 \* ARABIC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1</w:t>
      </w:r>
      <w:r>
        <w:rPr>
          <w:rFonts w:hint="eastAsia" w:ascii="宋体" w:hAnsi="宋体" w:eastAsia="宋体" w:cs="宋体"/>
          <w:b/>
          <w:bCs/>
          <w:sz w:val="24"/>
          <w:szCs w:val="24"/>
        </w:rPr>
        <w:fldChar w:fldCharType="end"/>
      </w:r>
      <w:bookmarkStart w:id="26" w:name="_Toc6743"/>
      <w:bookmarkStart w:id="27" w:name="_Toc14141"/>
      <w:r>
        <w:rPr>
          <w:rFonts w:hint="eastAsia" w:ascii="宋体" w:hAnsi="宋体" w:eastAsia="宋体" w:cs="宋体"/>
          <w:b/>
          <w:bCs/>
          <w:sz w:val="24"/>
          <w:szCs w:val="24"/>
        </w:rPr>
        <w:t>：2023、2024年度各专业招生人数汇总比对表</w:t>
      </w:r>
      <w:bookmarkEnd w:id="26"/>
      <w:bookmarkEnd w:id="27"/>
    </w:p>
    <w:tbl>
      <w:tblPr>
        <w:tblStyle w:val="18"/>
        <w:tblW w:w="8400" w:type="dxa"/>
        <w:tblInd w:w="93" w:type="dxa"/>
        <w:tblLayout w:type="autofit"/>
        <w:tblCellMar>
          <w:top w:w="0" w:type="dxa"/>
          <w:left w:w="108" w:type="dxa"/>
          <w:bottom w:w="0" w:type="dxa"/>
          <w:right w:w="108" w:type="dxa"/>
        </w:tblCellMar>
      </w:tblPr>
      <w:tblGrid>
        <w:gridCol w:w="4056"/>
        <w:gridCol w:w="2265"/>
        <w:gridCol w:w="2835"/>
      </w:tblGrid>
      <w:tr w14:paraId="2318926F">
        <w:tblPrEx>
          <w:tblCellMar>
            <w:top w:w="0" w:type="dxa"/>
            <w:left w:w="108" w:type="dxa"/>
            <w:bottom w:w="0" w:type="dxa"/>
            <w:right w:w="108" w:type="dxa"/>
          </w:tblCellMar>
        </w:tblPrEx>
        <w:trPr>
          <w:trHeight w:val="375" w:hRule="atLeast"/>
        </w:trPr>
        <w:tc>
          <w:tcPr>
            <w:tcW w:w="3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F23E4">
            <w:pPr>
              <w:widowControl/>
              <w:jc w:val="center"/>
              <w:textAlignment w:val="center"/>
              <w:rPr>
                <w:rFonts w:ascii="宋体" w:hAnsi="宋体" w:cs="宋体"/>
                <w:color w:val="000000"/>
              </w:rPr>
            </w:pPr>
            <w:r>
              <w:rPr>
                <w:rFonts w:hint="eastAsia" w:ascii="宋体" w:hAnsi="宋体" w:cs="宋体"/>
                <w:color w:val="000000"/>
                <w:kern w:val="0"/>
                <w:lang w:bidi="ar"/>
              </w:rPr>
              <w:t>专业</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0D630">
            <w:pPr>
              <w:widowControl/>
              <w:jc w:val="center"/>
              <w:textAlignment w:val="center"/>
              <w:rPr>
                <w:rFonts w:ascii="宋体" w:hAnsi="宋体" w:cs="宋体"/>
                <w:color w:val="000000"/>
              </w:rPr>
            </w:pPr>
            <w:r>
              <w:rPr>
                <w:rFonts w:hint="eastAsia" w:ascii="宋体" w:hAnsi="宋体" w:cs="宋体"/>
                <w:color w:val="000000"/>
                <w:kern w:val="0"/>
                <w:lang w:bidi="ar"/>
              </w:rPr>
              <w:t>2023年</w:t>
            </w:r>
          </w:p>
        </w:tc>
        <w:tc>
          <w:tcPr>
            <w:tcW w:w="28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15F303">
            <w:pPr>
              <w:widowControl/>
              <w:jc w:val="center"/>
              <w:textAlignment w:val="center"/>
              <w:rPr>
                <w:rFonts w:ascii="宋体" w:hAnsi="宋体" w:cs="宋体"/>
                <w:color w:val="000000"/>
              </w:rPr>
            </w:pPr>
            <w:r>
              <w:rPr>
                <w:rFonts w:hint="eastAsia" w:ascii="宋体" w:hAnsi="宋体" w:cs="宋体"/>
                <w:color w:val="000000"/>
                <w:kern w:val="0"/>
                <w:lang w:bidi="ar"/>
              </w:rPr>
              <w:t>2024年</w:t>
            </w:r>
          </w:p>
        </w:tc>
      </w:tr>
      <w:tr w14:paraId="6B190E29">
        <w:tblPrEx>
          <w:tblCellMar>
            <w:top w:w="0" w:type="dxa"/>
            <w:left w:w="108" w:type="dxa"/>
            <w:bottom w:w="0" w:type="dxa"/>
            <w:right w:w="108" w:type="dxa"/>
          </w:tblCellMar>
        </w:tblPrEx>
        <w:trPr>
          <w:trHeight w:val="4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B665B9">
            <w:pPr>
              <w:widowControl/>
              <w:jc w:val="center"/>
              <w:textAlignment w:val="center"/>
              <w:rPr>
                <w:rFonts w:ascii="宋体" w:hAnsi="宋体" w:cs="宋体"/>
                <w:color w:val="000000"/>
              </w:rPr>
            </w:pPr>
            <w:r>
              <w:rPr>
                <w:rFonts w:hint="eastAsia" w:ascii="宋体" w:hAnsi="宋体" w:cs="宋体"/>
                <w:color w:val="000000"/>
                <w:kern w:val="0"/>
                <w:lang w:bidi="ar"/>
              </w:rPr>
              <w:t>护理（中本一体化）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922ED">
            <w:pPr>
              <w:widowControl/>
              <w:jc w:val="center"/>
              <w:textAlignment w:val="center"/>
              <w:rPr>
                <w:rFonts w:ascii="宋体" w:hAnsi="宋体" w:cs="宋体"/>
                <w:color w:val="000000"/>
              </w:rPr>
            </w:pPr>
            <w:r>
              <w:rPr>
                <w:rFonts w:hint="eastAsia" w:ascii="宋体" w:hAnsi="宋体" w:cs="宋体"/>
                <w:color w:val="000000"/>
                <w:kern w:val="0"/>
                <w:lang w:bidi="ar"/>
              </w:rPr>
              <w:t>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6DCB33">
            <w:pPr>
              <w:widowControl/>
              <w:jc w:val="center"/>
              <w:textAlignment w:val="center"/>
              <w:rPr>
                <w:rFonts w:ascii="宋体" w:hAnsi="宋体" w:cs="宋体"/>
                <w:color w:val="000000"/>
              </w:rPr>
            </w:pPr>
            <w:r>
              <w:rPr>
                <w:rFonts w:hint="eastAsia" w:ascii="宋体" w:hAnsi="宋体" w:cs="宋体"/>
                <w:color w:val="000000"/>
                <w:kern w:val="0"/>
                <w:lang w:bidi="ar"/>
              </w:rPr>
              <w:t>40</w:t>
            </w:r>
          </w:p>
        </w:tc>
      </w:tr>
      <w:tr w14:paraId="128E37FA">
        <w:tblPrEx>
          <w:tblCellMar>
            <w:top w:w="0" w:type="dxa"/>
            <w:left w:w="108" w:type="dxa"/>
            <w:bottom w:w="0" w:type="dxa"/>
            <w:right w:w="108" w:type="dxa"/>
          </w:tblCellMar>
        </w:tblPrEx>
        <w:trPr>
          <w:trHeight w:val="4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1224C">
            <w:pPr>
              <w:widowControl/>
              <w:jc w:val="center"/>
              <w:textAlignment w:val="center"/>
              <w:rPr>
                <w:rFonts w:ascii="宋体" w:hAnsi="宋体" w:cs="宋体"/>
                <w:color w:val="000000"/>
              </w:rPr>
            </w:pPr>
            <w:r>
              <w:rPr>
                <w:rFonts w:hint="eastAsia" w:ascii="宋体" w:hAnsi="宋体" w:cs="宋体"/>
                <w:color w:val="000000"/>
                <w:kern w:val="0"/>
                <w:lang w:bidi="ar"/>
              </w:rPr>
              <w:t>护理（中高职一体化）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CD8A8F">
            <w:pPr>
              <w:widowControl/>
              <w:jc w:val="center"/>
              <w:textAlignment w:val="center"/>
              <w:rPr>
                <w:rFonts w:ascii="宋体" w:hAnsi="宋体" w:cs="宋体"/>
                <w:color w:val="000000"/>
              </w:rPr>
            </w:pPr>
            <w:r>
              <w:rPr>
                <w:rFonts w:hint="eastAsia" w:ascii="宋体" w:hAnsi="宋体" w:cs="宋体"/>
                <w:color w:val="000000"/>
                <w:kern w:val="0"/>
                <w:lang w:bidi="ar"/>
              </w:rPr>
              <w:t>300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97EB2">
            <w:pPr>
              <w:widowControl/>
              <w:jc w:val="center"/>
              <w:textAlignment w:val="center"/>
              <w:rPr>
                <w:rFonts w:ascii="宋体" w:hAnsi="宋体" w:cs="宋体"/>
                <w:color w:val="000000"/>
              </w:rPr>
            </w:pPr>
            <w:r>
              <w:rPr>
                <w:rFonts w:hint="eastAsia" w:ascii="宋体" w:hAnsi="宋体" w:cs="宋体"/>
                <w:color w:val="000000"/>
                <w:kern w:val="0"/>
                <w:lang w:bidi="ar"/>
              </w:rPr>
              <w:t>319</w:t>
            </w:r>
          </w:p>
        </w:tc>
      </w:tr>
      <w:tr w14:paraId="57C507C7">
        <w:tblPrEx>
          <w:tblCellMar>
            <w:top w:w="0" w:type="dxa"/>
            <w:left w:w="108" w:type="dxa"/>
            <w:bottom w:w="0" w:type="dxa"/>
            <w:right w:w="108" w:type="dxa"/>
          </w:tblCellMar>
        </w:tblPrEx>
        <w:trPr>
          <w:trHeight w:val="4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625F8">
            <w:pPr>
              <w:widowControl/>
              <w:jc w:val="center"/>
              <w:textAlignment w:val="center"/>
              <w:rPr>
                <w:rFonts w:ascii="宋体" w:hAnsi="宋体" w:cs="宋体"/>
                <w:color w:val="000000"/>
              </w:rPr>
            </w:pPr>
            <w:r>
              <w:rPr>
                <w:rFonts w:hint="eastAsia" w:ascii="宋体" w:hAnsi="宋体" w:cs="宋体"/>
                <w:color w:val="000000"/>
                <w:kern w:val="0"/>
                <w:lang w:bidi="ar"/>
              </w:rPr>
              <w:t>药剂（中高职一体化）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EB851F">
            <w:pPr>
              <w:widowControl/>
              <w:jc w:val="center"/>
              <w:textAlignment w:val="center"/>
              <w:rPr>
                <w:rFonts w:ascii="宋体" w:hAnsi="宋体" w:cs="宋体"/>
                <w:color w:val="000000"/>
              </w:rPr>
            </w:pPr>
            <w:r>
              <w:rPr>
                <w:rFonts w:hint="eastAsia" w:ascii="宋体" w:hAnsi="宋体" w:cs="宋体"/>
                <w:color w:val="000000"/>
                <w:kern w:val="0"/>
                <w:lang w:bidi="ar"/>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EAAA2">
            <w:pPr>
              <w:widowControl/>
              <w:jc w:val="center"/>
              <w:textAlignment w:val="center"/>
              <w:rPr>
                <w:rFonts w:ascii="宋体" w:hAnsi="宋体" w:cs="宋体"/>
                <w:color w:val="000000"/>
              </w:rPr>
            </w:pPr>
            <w:r>
              <w:rPr>
                <w:rFonts w:hint="eastAsia" w:ascii="宋体" w:hAnsi="宋体" w:cs="宋体"/>
                <w:color w:val="000000"/>
                <w:kern w:val="0"/>
                <w:lang w:bidi="ar"/>
              </w:rPr>
              <w:t>40</w:t>
            </w:r>
          </w:p>
        </w:tc>
      </w:tr>
      <w:tr w14:paraId="1D7FA856">
        <w:tblPrEx>
          <w:tblCellMar>
            <w:top w:w="0" w:type="dxa"/>
            <w:left w:w="108" w:type="dxa"/>
            <w:bottom w:w="0" w:type="dxa"/>
            <w:right w:w="108" w:type="dxa"/>
          </w:tblCellMar>
        </w:tblPrEx>
        <w:trPr>
          <w:trHeight w:val="4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8521B">
            <w:pPr>
              <w:widowControl/>
              <w:jc w:val="center"/>
              <w:textAlignment w:val="center"/>
              <w:rPr>
                <w:rFonts w:ascii="宋体" w:hAnsi="宋体" w:cs="宋体"/>
                <w:color w:val="000000"/>
              </w:rPr>
            </w:pPr>
            <w:r>
              <w:rPr>
                <w:rFonts w:hint="eastAsia" w:ascii="宋体" w:hAnsi="宋体" w:cs="宋体"/>
                <w:color w:val="000000"/>
                <w:kern w:val="0"/>
                <w:lang w:bidi="ar"/>
              </w:rPr>
              <w:t>中药（中高职一体化）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02B677">
            <w:pPr>
              <w:widowControl/>
              <w:jc w:val="center"/>
              <w:textAlignment w:val="center"/>
              <w:rPr>
                <w:rFonts w:ascii="宋体" w:hAnsi="宋体" w:cs="宋体"/>
                <w:color w:val="000000"/>
              </w:rPr>
            </w:pPr>
            <w:r>
              <w:rPr>
                <w:rFonts w:hint="eastAsia" w:ascii="宋体" w:hAnsi="宋体" w:cs="宋体"/>
                <w:color w:val="000000"/>
                <w:kern w:val="0"/>
                <w:lang w:bidi="ar"/>
              </w:rPr>
              <w:t>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ED935">
            <w:pPr>
              <w:widowControl/>
              <w:jc w:val="center"/>
              <w:textAlignment w:val="center"/>
              <w:rPr>
                <w:rFonts w:ascii="宋体" w:hAnsi="宋体" w:cs="宋体"/>
                <w:color w:val="000000"/>
              </w:rPr>
            </w:pPr>
            <w:r>
              <w:rPr>
                <w:rFonts w:hint="eastAsia" w:ascii="宋体" w:hAnsi="宋体" w:cs="宋体"/>
                <w:color w:val="000000"/>
                <w:kern w:val="0"/>
                <w:lang w:bidi="ar"/>
              </w:rPr>
              <w:t>40</w:t>
            </w:r>
          </w:p>
        </w:tc>
      </w:tr>
      <w:tr w14:paraId="370C34E2">
        <w:tblPrEx>
          <w:tblCellMar>
            <w:top w:w="0" w:type="dxa"/>
            <w:left w:w="108" w:type="dxa"/>
            <w:bottom w:w="0" w:type="dxa"/>
            <w:right w:w="108" w:type="dxa"/>
          </w:tblCellMar>
        </w:tblPrEx>
        <w:trPr>
          <w:trHeight w:val="4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9BC2A">
            <w:pPr>
              <w:widowControl/>
              <w:jc w:val="center"/>
              <w:textAlignment w:val="center"/>
              <w:rPr>
                <w:rFonts w:ascii="宋体" w:hAnsi="宋体" w:cs="宋体"/>
                <w:color w:val="000000"/>
              </w:rPr>
            </w:pPr>
            <w:r>
              <w:rPr>
                <w:rFonts w:hint="eastAsia" w:ascii="宋体" w:hAnsi="宋体" w:cs="宋体"/>
                <w:color w:val="000000"/>
                <w:kern w:val="0"/>
                <w:lang w:bidi="ar"/>
              </w:rPr>
              <w:t>药品食品检验（中高职一体化）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6477B2">
            <w:pPr>
              <w:widowControl/>
              <w:jc w:val="center"/>
              <w:textAlignment w:val="center"/>
              <w:rPr>
                <w:rFonts w:ascii="宋体" w:hAnsi="宋体" w:cs="宋体"/>
                <w:color w:val="000000"/>
              </w:rPr>
            </w:pPr>
            <w:r>
              <w:rPr>
                <w:rFonts w:hint="eastAsia" w:ascii="宋体" w:hAnsi="宋体" w:cs="宋体"/>
                <w:color w:val="000000"/>
                <w:kern w:val="0"/>
                <w:lang w:bidi="ar"/>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09260">
            <w:pPr>
              <w:widowControl/>
              <w:jc w:val="center"/>
              <w:textAlignment w:val="center"/>
              <w:rPr>
                <w:rFonts w:ascii="宋体" w:hAnsi="宋体" w:cs="宋体"/>
                <w:color w:val="000000"/>
              </w:rPr>
            </w:pPr>
            <w:r>
              <w:rPr>
                <w:rFonts w:hint="eastAsia" w:ascii="宋体" w:hAnsi="宋体" w:cs="宋体"/>
                <w:color w:val="000000"/>
                <w:kern w:val="0"/>
                <w:lang w:bidi="ar"/>
              </w:rPr>
              <w:t>35</w:t>
            </w:r>
          </w:p>
        </w:tc>
      </w:tr>
      <w:tr w14:paraId="32A5716E">
        <w:tblPrEx>
          <w:tblCellMar>
            <w:top w:w="0" w:type="dxa"/>
            <w:left w:w="108" w:type="dxa"/>
            <w:bottom w:w="0" w:type="dxa"/>
            <w:right w:w="108" w:type="dxa"/>
          </w:tblCellMar>
        </w:tblPrEx>
        <w:trPr>
          <w:trHeight w:val="4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58AEE">
            <w:pPr>
              <w:widowControl/>
              <w:jc w:val="center"/>
              <w:textAlignment w:val="center"/>
              <w:rPr>
                <w:rFonts w:ascii="宋体" w:hAnsi="宋体" w:cs="宋体"/>
                <w:color w:val="000000"/>
              </w:rPr>
            </w:pPr>
            <w:r>
              <w:rPr>
                <w:rFonts w:hint="eastAsia" w:ascii="宋体" w:hAnsi="宋体" w:cs="宋体"/>
                <w:color w:val="000000"/>
                <w:kern w:val="0"/>
                <w:lang w:bidi="ar"/>
              </w:rPr>
              <w:t>护理（普通中专）</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FBB94">
            <w:pPr>
              <w:widowControl/>
              <w:jc w:val="center"/>
              <w:textAlignment w:val="center"/>
              <w:rPr>
                <w:rFonts w:ascii="宋体" w:hAnsi="宋体" w:cs="宋体"/>
                <w:color w:val="000000"/>
              </w:rPr>
            </w:pPr>
            <w:r>
              <w:rPr>
                <w:rFonts w:hint="eastAsia" w:ascii="宋体" w:hAnsi="宋体" w:cs="宋体"/>
                <w:color w:val="000000"/>
                <w:kern w:val="0"/>
                <w:lang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C04EA">
            <w:pPr>
              <w:widowControl/>
              <w:jc w:val="center"/>
              <w:textAlignment w:val="center"/>
              <w:rPr>
                <w:rFonts w:ascii="宋体" w:hAnsi="宋体" w:cs="宋体"/>
                <w:color w:val="000000"/>
              </w:rPr>
            </w:pPr>
            <w:r>
              <w:rPr>
                <w:rFonts w:hint="eastAsia" w:ascii="宋体" w:hAnsi="宋体" w:cs="宋体"/>
                <w:color w:val="000000"/>
                <w:kern w:val="0"/>
                <w:lang w:bidi="ar"/>
              </w:rPr>
              <w:t>64</w:t>
            </w:r>
          </w:p>
        </w:tc>
      </w:tr>
      <w:tr w14:paraId="0DF0B05F">
        <w:tblPrEx>
          <w:tblCellMar>
            <w:top w:w="0" w:type="dxa"/>
            <w:left w:w="108" w:type="dxa"/>
            <w:bottom w:w="0" w:type="dxa"/>
            <w:right w:w="108" w:type="dxa"/>
          </w:tblCellMar>
        </w:tblPrEx>
        <w:trPr>
          <w:trHeight w:val="4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D5C6F">
            <w:pPr>
              <w:widowControl/>
              <w:jc w:val="center"/>
              <w:textAlignment w:val="center"/>
              <w:rPr>
                <w:rFonts w:ascii="宋体" w:hAnsi="宋体" w:cs="宋体"/>
                <w:color w:val="000000"/>
              </w:rPr>
            </w:pPr>
            <w:r>
              <w:rPr>
                <w:rFonts w:hint="eastAsia" w:ascii="宋体" w:hAnsi="宋体" w:cs="宋体"/>
                <w:color w:val="000000"/>
                <w:kern w:val="0"/>
                <w:lang w:bidi="ar"/>
              </w:rPr>
              <w:t>医学检验技术（普通中专）</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FCF24">
            <w:pPr>
              <w:widowControl/>
              <w:jc w:val="center"/>
              <w:textAlignment w:val="center"/>
              <w:rPr>
                <w:rFonts w:ascii="宋体" w:hAnsi="宋体" w:cs="宋体"/>
                <w:color w:val="000000"/>
              </w:rPr>
            </w:pPr>
            <w:r>
              <w:rPr>
                <w:rFonts w:hint="eastAsia" w:ascii="宋体" w:hAnsi="宋体" w:cs="宋体"/>
                <w:color w:val="000000"/>
                <w:kern w:val="0"/>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4A5021">
            <w:pPr>
              <w:widowControl/>
              <w:jc w:val="center"/>
              <w:textAlignment w:val="center"/>
              <w:rPr>
                <w:rFonts w:ascii="宋体" w:hAnsi="宋体" w:cs="宋体"/>
                <w:color w:val="000000"/>
              </w:rPr>
            </w:pPr>
            <w:r>
              <w:rPr>
                <w:rFonts w:hint="eastAsia" w:ascii="宋体" w:hAnsi="宋体" w:cs="宋体"/>
                <w:color w:val="000000"/>
                <w:kern w:val="0"/>
                <w:lang w:bidi="ar"/>
              </w:rPr>
              <w:t>44</w:t>
            </w:r>
          </w:p>
        </w:tc>
      </w:tr>
      <w:tr w14:paraId="2A8220C3">
        <w:tblPrEx>
          <w:tblCellMar>
            <w:top w:w="0" w:type="dxa"/>
            <w:left w:w="108" w:type="dxa"/>
            <w:bottom w:w="0" w:type="dxa"/>
            <w:right w:w="108" w:type="dxa"/>
          </w:tblCellMar>
        </w:tblPrEx>
        <w:trPr>
          <w:trHeight w:val="4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AAF0B2">
            <w:pPr>
              <w:widowControl/>
              <w:jc w:val="center"/>
              <w:textAlignment w:val="center"/>
              <w:rPr>
                <w:rFonts w:ascii="宋体" w:hAnsi="宋体" w:cs="宋体"/>
                <w:color w:val="000000"/>
              </w:rPr>
            </w:pPr>
            <w:r>
              <w:rPr>
                <w:rFonts w:hint="eastAsia" w:ascii="宋体" w:hAnsi="宋体" w:cs="宋体"/>
                <w:color w:val="000000"/>
                <w:kern w:val="0"/>
                <w:lang w:bidi="ar"/>
              </w:rPr>
              <w:t>药剂（普通中专）</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E0C1BD">
            <w:pPr>
              <w:widowControl/>
              <w:jc w:val="center"/>
              <w:textAlignment w:val="center"/>
              <w:rPr>
                <w:rFonts w:ascii="宋体" w:hAnsi="宋体" w:cs="宋体"/>
                <w:color w:val="000000"/>
              </w:rPr>
            </w:pPr>
            <w:r>
              <w:rPr>
                <w:rFonts w:hint="eastAsia" w:ascii="宋体" w:hAnsi="宋体" w:cs="宋体"/>
                <w:color w:val="000000"/>
                <w:kern w:val="0"/>
                <w:lang w:bidi="ar"/>
              </w:rPr>
              <w:t>48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57122">
            <w:pPr>
              <w:widowControl/>
              <w:jc w:val="center"/>
              <w:textAlignment w:val="center"/>
              <w:rPr>
                <w:rFonts w:ascii="宋体" w:hAnsi="宋体" w:cs="宋体"/>
                <w:color w:val="000000"/>
              </w:rPr>
            </w:pPr>
            <w:r>
              <w:rPr>
                <w:rFonts w:hint="eastAsia" w:ascii="宋体" w:hAnsi="宋体" w:cs="宋体"/>
                <w:color w:val="000000"/>
                <w:kern w:val="0"/>
                <w:lang w:bidi="ar"/>
              </w:rPr>
              <w:t>47</w:t>
            </w:r>
          </w:p>
        </w:tc>
      </w:tr>
      <w:tr w14:paraId="55879237">
        <w:tblPrEx>
          <w:tblCellMar>
            <w:top w:w="0" w:type="dxa"/>
            <w:left w:w="108" w:type="dxa"/>
            <w:bottom w:w="0" w:type="dxa"/>
            <w:right w:w="108" w:type="dxa"/>
          </w:tblCellMar>
        </w:tblPrEx>
        <w:trPr>
          <w:trHeight w:val="4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F929C">
            <w:pPr>
              <w:widowControl/>
              <w:jc w:val="center"/>
              <w:textAlignment w:val="center"/>
              <w:rPr>
                <w:rFonts w:ascii="宋体" w:hAnsi="宋体" w:cs="宋体"/>
                <w:color w:val="000000"/>
              </w:rPr>
            </w:pPr>
            <w:r>
              <w:rPr>
                <w:rFonts w:hint="eastAsia" w:ascii="宋体" w:hAnsi="宋体" w:cs="宋体"/>
                <w:color w:val="000000"/>
                <w:kern w:val="0"/>
                <w:lang w:bidi="ar"/>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8463D">
            <w:pPr>
              <w:widowControl/>
              <w:jc w:val="center"/>
              <w:textAlignment w:val="center"/>
              <w:rPr>
                <w:rFonts w:ascii="宋体" w:hAnsi="宋体" w:cs="宋体"/>
                <w:color w:val="000000"/>
              </w:rPr>
            </w:pPr>
            <w:r>
              <w:rPr>
                <w:rFonts w:hint="eastAsia" w:ascii="宋体" w:hAnsi="宋体" w:cs="宋体"/>
                <w:color w:val="000000"/>
                <w:kern w:val="0"/>
                <w:lang w:bidi="ar"/>
              </w:rPr>
              <w:t>606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B444A">
            <w:pPr>
              <w:widowControl/>
              <w:jc w:val="center"/>
              <w:textAlignment w:val="center"/>
              <w:rPr>
                <w:rFonts w:ascii="宋体" w:hAnsi="宋体" w:cs="宋体"/>
                <w:color w:val="000000"/>
              </w:rPr>
            </w:pPr>
            <w:r>
              <w:rPr>
                <w:rFonts w:hint="eastAsia" w:ascii="宋体" w:hAnsi="宋体" w:cs="宋体"/>
                <w:color w:val="000000"/>
                <w:kern w:val="0"/>
                <w:lang w:bidi="ar"/>
              </w:rPr>
              <w:t>629</w:t>
            </w:r>
          </w:p>
        </w:tc>
      </w:tr>
    </w:tbl>
    <w:p w14:paraId="4D011ED2">
      <w:pPr>
        <w:adjustRightInd w:val="0"/>
        <w:snapToGrid w:val="0"/>
        <w:ind w:firstLine="241" w:firstLineChars="100"/>
        <w:rPr>
          <w:rFonts w:ascii="宋体" w:hAnsi="宋体" w:cs="宋体"/>
          <w:b/>
          <w:kern w:val="0"/>
        </w:rPr>
      </w:pPr>
    </w:p>
    <w:p w14:paraId="3F084C22">
      <w:pPr>
        <w:pStyle w:val="7"/>
        <w:ind w:firstLine="482"/>
        <w:rPr>
          <w:rFonts w:ascii="宋体" w:hAnsi="宋体" w:eastAsia="宋体" w:cs="宋体"/>
          <w:b/>
          <w:bCs/>
          <w:sz w:val="24"/>
          <w:szCs w:val="24"/>
        </w:rPr>
      </w:pPr>
      <w:r>
        <w:rPr>
          <w:rFonts w:hint="eastAsia" w:ascii="宋体" w:hAnsi="宋体" w:eastAsia="宋体" w:cs="宋体"/>
          <w:b/>
          <w:bCs/>
          <w:sz w:val="24"/>
          <w:szCs w:val="24"/>
        </w:rPr>
        <w:t xml:space="preserve">表 </w:t>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SEQ 表 \* ARABIC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2</w:t>
      </w:r>
      <w:r>
        <w:rPr>
          <w:rFonts w:hint="eastAsia" w:ascii="宋体" w:hAnsi="宋体" w:eastAsia="宋体" w:cs="宋体"/>
          <w:b/>
          <w:bCs/>
          <w:sz w:val="24"/>
          <w:szCs w:val="24"/>
        </w:rPr>
        <w:fldChar w:fldCharType="end"/>
      </w:r>
      <w:bookmarkStart w:id="28" w:name="_Toc9447"/>
      <w:bookmarkStart w:id="29" w:name="_Toc4914"/>
      <w:r>
        <w:rPr>
          <w:rFonts w:hint="eastAsia" w:ascii="宋体" w:hAnsi="宋体" w:eastAsia="宋体" w:cs="宋体"/>
          <w:b/>
          <w:bCs/>
          <w:sz w:val="24"/>
          <w:szCs w:val="24"/>
        </w:rPr>
        <w:t>：2023、2024年度各专业毕业生人数汇总比对表</w:t>
      </w:r>
      <w:bookmarkEnd w:id="28"/>
      <w:bookmarkEnd w:id="29"/>
    </w:p>
    <w:tbl>
      <w:tblPr>
        <w:tblStyle w:val="18"/>
        <w:tblW w:w="9079" w:type="dxa"/>
        <w:tblInd w:w="93" w:type="dxa"/>
        <w:tblLayout w:type="autofit"/>
        <w:tblCellMar>
          <w:top w:w="0" w:type="dxa"/>
          <w:left w:w="108" w:type="dxa"/>
          <w:bottom w:w="0" w:type="dxa"/>
          <w:right w:w="108" w:type="dxa"/>
        </w:tblCellMar>
      </w:tblPr>
      <w:tblGrid>
        <w:gridCol w:w="4370"/>
        <w:gridCol w:w="2032"/>
        <w:gridCol w:w="2677"/>
      </w:tblGrid>
      <w:tr w14:paraId="7B00083C">
        <w:tblPrEx>
          <w:tblCellMar>
            <w:top w:w="0" w:type="dxa"/>
            <w:left w:w="108" w:type="dxa"/>
            <w:bottom w:w="0" w:type="dxa"/>
            <w:right w:w="108" w:type="dxa"/>
          </w:tblCellMar>
        </w:tblPrEx>
        <w:trPr>
          <w:trHeight w:val="485" w:hRule="atLeast"/>
        </w:trPr>
        <w:tc>
          <w:tcPr>
            <w:tcW w:w="4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D9921">
            <w:pPr>
              <w:widowControl/>
              <w:jc w:val="center"/>
              <w:textAlignment w:val="center"/>
              <w:rPr>
                <w:rFonts w:ascii="宋体" w:hAnsi="宋体" w:cs="宋体"/>
                <w:color w:val="000000"/>
              </w:rPr>
            </w:pPr>
            <w:r>
              <w:rPr>
                <w:rFonts w:hint="eastAsia" w:ascii="宋体" w:hAnsi="宋体" w:cs="宋体"/>
                <w:color w:val="000000"/>
                <w:kern w:val="0"/>
                <w:lang w:bidi="ar"/>
              </w:rPr>
              <w:t>专业</w:t>
            </w:r>
          </w:p>
        </w:tc>
        <w:tc>
          <w:tcPr>
            <w:tcW w:w="2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86C97">
            <w:pPr>
              <w:widowControl/>
              <w:jc w:val="center"/>
              <w:textAlignment w:val="center"/>
              <w:rPr>
                <w:rFonts w:ascii="宋体" w:hAnsi="宋体" w:cs="宋体"/>
                <w:color w:val="000000"/>
              </w:rPr>
            </w:pPr>
            <w:r>
              <w:rPr>
                <w:rFonts w:hint="eastAsia" w:ascii="宋体" w:hAnsi="宋体" w:cs="宋体"/>
                <w:color w:val="000000"/>
                <w:kern w:val="0"/>
                <w:lang w:bidi="ar"/>
              </w:rPr>
              <w:t>2023年</w:t>
            </w:r>
          </w:p>
        </w:tc>
        <w:tc>
          <w:tcPr>
            <w:tcW w:w="2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AC262">
            <w:pPr>
              <w:widowControl/>
              <w:jc w:val="center"/>
              <w:textAlignment w:val="center"/>
              <w:rPr>
                <w:rFonts w:ascii="宋体" w:hAnsi="宋体" w:cs="宋体"/>
                <w:color w:val="000000"/>
              </w:rPr>
            </w:pPr>
            <w:r>
              <w:rPr>
                <w:rFonts w:hint="eastAsia" w:ascii="宋体" w:hAnsi="宋体" w:cs="宋体"/>
                <w:color w:val="000000"/>
                <w:kern w:val="0"/>
                <w:lang w:bidi="ar"/>
              </w:rPr>
              <w:t>2024年</w:t>
            </w:r>
          </w:p>
        </w:tc>
      </w:tr>
      <w:tr w14:paraId="501C4059">
        <w:tblPrEx>
          <w:tblCellMar>
            <w:top w:w="0" w:type="dxa"/>
            <w:left w:w="108" w:type="dxa"/>
            <w:bottom w:w="0" w:type="dxa"/>
            <w:right w:w="108" w:type="dxa"/>
          </w:tblCellMar>
        </w:tblPrEx>
        <w:trPr>
          <w:trHeight w:val="4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8CF72">
            <w:pPr>
              <w:widowControl/>
              <w:jc w:val="center"/>
              <w:textAlignment w:val="center"/>
              <w:rPr>
                <w:rFonts w:ascii="宋体" w:hAnsi="宋体" w:cs="宋体"/>
                <w:color w:val="000000"/>
              </w:rPr>
            </w:pPr>
            <w:r>
              <w:rPr>
                <w:rFonts w:hint="eastAsia" w:ascii="宋体" w:hAnsi="宋体" w:cs="宋体"/>
                <w:color w:val="000000"/>
                <w:kern w:val="0"/>
                <w:lang w:bidi="ar"/>
              </w:rPr>
              <w:t>护理（中本一体化）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B26C0">
            <w:pPr>
              <w:widowControl/>
              <w:jc w:val="center"/>
              <w:textAlignment w:val="center"/>
              <w:rPr>
                <w:rFonts w:ascii="宋体" w:hAnsi="宋体" w:cs="宋体"/>
                <w:color w:val="000000"/>
              </w:rPr>
            </w:pPr>
            <w:r>
              <w:rPr>
                <w:rFonts w:hint="eastAsia" w:ascii="宋体" w:hAnsi="宋体" w:cs="宋体"/>
                <w:color w:val="000000"/>
                <w:kern w:val="0"/>
                <w:lang w:bidi="ar"/>
              </w:rPr>
              <w:t>38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A6187">
            <w:pPr>
              <w:widowControl/>
              <w:jc w:val="center"/>
              <w:textAlignment w:val="center"/>
              <w:rPr>
                <w:rFonts w:ascii="宋体" w:hAnsi="宋体" w:cs="宋体"/>
                <w:color w:val="000000"/>
              </w:rPr>
            </w:pPr>
            <w:r>
              <w:rPr>
                <w:rFonts w:hint="eastAsia" w:ascii="宋体" w:hAnsi="宋体" w:cs="宋体"/>
                <w:color w:val="000000"/>
                <w:kern w:val="0"/>
                <w:lang w:bidi="ar"/>
              </w:rPr>
              <w:t>39</w:t>
            </w:r>
          </w:p>
        </w:tc>
      </w:tr>
      <w:tr w14:paraId="3AA039DC">
        <w:tblPrEx>
          <w:tblCellMar>
            <w:top w:w="0" w:type="dxa"/>
            <w:left w:w="108" w:type="dxa"/>
            <w:bottom w:w="0" w:type="dxa"/>
            <w:right w:w="108" w:type="dxa"/>
          </w:tblCellMar>
        </w:tblPrEx>
        <w:trPr>
          <w:trHeight w:val="4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D7B09">
            <w:pPr>
              <w:widowControl/>
              <w:jc w:val="center"/>
              <w:textAlignment w:val="center"/>
              <w:rPr>
                <w:rFonts w:ascii="宋体" w:hAnsi="宋体" w:cs="宋体"/>
                <w:color w:val="000000"/>
              </w:rPr>
            </w:pPr>
            <w:r>
              <w:rPr>
                <w:rFonts w:hint="eastAsia" w:ascii="宋体" w:hAnsi="宋体" w:cs="宋体"/>
                <w:color w:val="000000"/>
                <w:kern w:val="0"/>
                <w:lang w:bidi="ar"/>
              </w:rPr>
              <w:t>护理（中高职一体化）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5E6E7">
            <w:pPr>
              <w:widowControl/>
              <w:jc w:val="center"/>
              <w:textAlignment w:val="center"/>
              <w:rPr>
                <w:rFonts w:ascii="宋体" w:hAnsi="宋体" w:cs="宋体"/>
                <w:color w:val="000000"/>
              </w:rPr>
            </w:pPr>
            <w:r>
              <w:rPr>
                <w:rFonts w:hint="eastAsia" w:ascii="宋体" w:hAnsi="宋体" w:cs="宋体"/>
                <w:color w:val="000000"/>
                <w:kern w:val="0"/>
                <w:lang w:bidi="ar"/>
              </w:rPr>
              <w:t>292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81592">
            <w:pPr>
              <w:widowControl/>
              <w:jc w:val="center"/>
              <w:textAlignment w:val="center"/>
              <w:rPr>
                <w:rFonts w:ascii="宋体" w:hAnsi="宋体" w:cs="宋体"/>
                <w:color w:val="000000"/>
              </w:rPr>
            </w:pPr>
            <w:r>
              <w:rPr>
                <w:rFonts w:hint="eastAsia" w:ascii="宋体" w:hAnsi="宋体" w:cs="宋体"/>
                <w:color w:val="000000"/>
                <w:kern w:val="0"/>
                <w:lang w:bidi="ar"/>
              </w:rPr>
              <w:t>269</w:t>
            </w:r>
          </w:p>
        </w:tc>
      </w:tr>
      <w:tr w14:paraId="4598E6DD">
        <w:tblPrEx>
          <w:tblCellMar>
            <w:top w:w="0" w:type="dxa"/>
            <w:left w:w="108" w:type="dxa"/>
            <w:bottom w:w="0" w:type="dxa"/>
            <w:right w:w="108" w:type="dxa"/>
          </w:tblCellMar>
        </w:tblPrEx>
        <w:trPr>
          <w:trHeight w:val="4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89320">
            <w:pPr>
              <w:widowControl/>
              <w:jc w:val="center"/>
              <w:textAlignment w:val="center"/>
              <w:rPr>
                <w:rFonts w:ascii="宋体" w:hAnsi="宋体" w:cs="宋体"/>
                <w:color w:val="000000"/>
              </w:rPr>
            </w:pPr>
            <w:r>
              <w:rPr>
                <w:rFonts w:hint="eastAsia" w:ascii="宋体" w:hAnsi="宋体" w:cs="宋体"/>
                <w:color w:val="000000"/>
                <w:kern w:val="0"/>
                <w:lang w:bidi="ar"/>
              </w:rPr>
              <w:t>药剂（中高职一体化）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1032D">
            <w:pPr>
              <w:widowControl/>
              <w:jc w:val="center"/>
              <w:textAlignment w:val="center"/>
              <w:rPr>
                <w:rFonts w:ascii="宋体" w:hAnsi="宋体" w:cs="宋体"/>
                <w:color w:val="000000"/>
              </w:rPr>
            </w:pPr>
            <w:r>
              <w:rPr>
                <w:rFonts w:hint="eastAsia" w:ascii="宋体" w:hAnsi="宋体" w:cs="宋体"/>
                <w:color w:val="000000"/>
                <w:kern w:val="0"/>
                <w:lang w:bidi="ar"/>
              </w:rPr>
              <w:t>58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3392F1">
            <w:pPr>
              <w:widowControl/>
              <w:jc w:val="center"/>
              <w:textAlignment w:val="center"/>
              <w:rPr>
                <w:rFonts w:ascii="宋体" w:hAnsi="宋体" w:cs="宋体"/>
                <w:color w:val="000000"/>
              </w:rPr>
            </w:pPr>
            <w:r>
              <w:rPr>
                <w:rFonts w:hint="eastAsia" w:ascii="宋体" w:hAnsi="宋体" w:cs="宋体"/>
                <w:color w:val="000000"/>
                <w:kern w:val="0"/>
                <w:lang w:bidi="ar"/>
              </w:rPr>
              <w:t>40</w:t>
            </w:r>
          </w:p>
        </w:tc>
      </w:tr>
      <w:tr w14:paraId="15E3DCDE">
        <w:tblPrEx>
          <w:tblCellMar>
            <w:top w:w="0" w:type="dxa"/>
            <w:left w:w="108" w:type="dxa"/>
            <w:bottom w:w="0" w:type="dxa"/>
            <w:right w:w="108" w:type="dxa"/>
          </w:tblCellMar>
        </w:tblPrEx>
        <w:trPr>
          <w:trHeight w:val="53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D98C9">
            <w:pPr>
              <w:widowControl/>
              <w:jc w:val="center"/>
              <w:textAlignment w:val="center"/>
              <w:rPr>
                <w:rFonts w:ascii="宋体" w:hAnsi="宋体" w:cs="宋体"/>
                <w:color w:val="000000"/>
              </w:rPr>
            </w:pPr>
            <w:r>
              <w:rPr>
                <w:rFonts w:hint="eastAsia" w:ascii="宋体" w:hAnsi="宋体" w:cs="宋体"/>
                <w:color w:val="000000"/>
                <w:kern w:val="0"/>
                <w:lang w:bidi="ar"/>
              </w:rPr>
              <w:t>中药（中高职一体化）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B0B18">
            <w:pPr>
              <w:widowControl/>
              <w:jc w:val="center"/>
              <w:textAlignment w:val="center"/>
              <w:rPr>
                <w:rFonts w:ascii="宋体" w:hAnsi="宋体" w:cs="宋体"/>
                <w:color w:val="000000"/>
              </w:rPr>
            </w:pPr>
            <w:r>
              <w:rPr>
                <w:rFonts w:hint="eastAsia" w:ascii="宋体" w:hAnsi="宋体" w:cs="宋体"/>
                <w:color w:val="000000"/>
                <w:kern w:val="0"/>
                <w:lang w:bidi="ar"/>
              </w:rPr>
              <w:t>48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57AC7">
            <w:pPr>
              <w:widowControl/>
              <w:jc w:val="center"/>
              <w:textAlignment w:val="center"/>
              <w:rPr>
                <w:rFonts w:ascii="宋体" w:hAnsi="宋体" w:cs="宋体"/>
                <w:color w:val="000000"/>
              </w:rPr>
            </w:pPr>
            <w:r>
              <w:rPr>
                <w:rFonts w:hint="eastAsia" w:ascii="宋体" w:hAnsi="宋体" w:cs="宋体"/>
                <w:color w:val="000000"/>
                <w:kern w:val="0"/>
                <w:lang w:bidi="ar"/>
              </w:rPr>
              <w:t>40</w:t>
            </w:r>
          </w:p>
        </w:tc>
      </w:tr>
      <w:tr w14:paraId="603ADCC6">
        <w:tblPrEx>
          <w:tblCellMar>
            <w:top w:w="0" w:type="dxa"/>
            <w:left w:w="108" w:type="dxa"/>
            <w:bottom w:w="0" w:type="dxa"/>
            <w:right w:w="108" w:type="dxa"/>
          </w:tblCellMar>
        </w:tblPrEx>
        <w:trPr>
          <w:trHeight w:val="4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9CE972">
            <w:pPr>
              <w:widowControl/>
              <w:jc w:val="center"/>
              <w:textAlignment w:val="center"/>
              <w:rPr>
                <w:rFonts w:ascii="宋体" w:hAnsi="宋体" w:cs="宋体"/>
                <w:color w:val="000000"/>
              </w:rPr>
            </w:pPr>
            <w:r>
              <w:rPr>
                <w:rFonts w:hint="eastAsia" w:ascii="宋体" w:hAnsi="宋体" w:cs="宋体"/>
                <w:color w:val="000000"/>
                <w:kern w:val="0"/>
                <w:lang w:bidi="ar"/>
              </w:rPr>
              <w:t>护理（普通中专）</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B4939D">
            <w:pPr>
              <w:widowControl/>
              <w:jc w:val="center"/>
              <w:textAlignment w:val="center"/>
              <w:rPr>
                <w:rFonts w:ascii="宋体" w:hAnsi="宋体" w:cs="宋体"/>
                <w:color w:val="000000"/>
              </w:rPr>
            </w:pPr>
            <w:r>
              <w:rPr>
                <w:rFonts w:hint="eastAsia" w:ascii="宋体" w:hAnsi="宋体" w:cs="宋体"/>
                <w:color w:val="000000"/>
                <w:kern w:val="0"/>
                <w:lang w:bidi="ar"/>
              </w:rPr>
              <w:t>250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FE46C">
            <w:pPr>
              <w:widowControl/>
              <w:jc w:val="center"/>
              <w:textAlignment w:val="center"/>
              <w:rPr>
                <w:rFonts w:ascii="宋体" w:hAnsi="宋体" w:cs="宋体"/>
                <w:color w:val="000000"/>
              </w:rPr>
            </w:pPr>
            <w:r>
              <w:rPr>
                <w:rFonts w:hint="eastAsia" w:ascii="宋体" w:hAnsi="宋体" w:cs="宋体"/>
                <w:color w:val="000000"/>
                <w:kern w:val="0"/>
                <w:lang w:bidi="ar"/>
              </w:rPr>
              <w:t>275</w:t>
            </w:r>
          </w:p>
        </w:tc>
      </w:tr>
      <w:tr w14:paraId="38B212BC">
        <w:tblPrEx>
          <w:tblCellMar>
            <w:top w:w="0" w:type="dxa"/>
            <w:left w:w="108" w:type="dxa"/>
            <w:bottom w:w="0" w:type="dxa"/>
            <w:right w:w="108" w:type="dxa"/>
          </w:tblCellMar>
        </w:tblPrEx>
        <w:trPr>
          <w:trHeight w:val="4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47417">
            <w:pPr>
              <w:widowControl/>
              <w:jc w:val="center"/>
              <w:textAlignment w:val="center"/>
              <w:rPr>
                <w:rFonts w:ascii="宋体" w:hAnsi="宋体" w:cs="宋体"/>
                <w:color w:val="000000"/>
              </w:rPr>
            </w:pPr>
            <w:r>
              <w:rPr>
                <w:rFonts w:hint="eastAsia" w:ascii="宋体" w:hAnsi="宋体" w:cs="宋体"/>
                <w:color w:val="000000"/>
                <w:kern w:val="0"/>
                <w:lang w:bidi="ar"/>
              </w:rPr>
              <w:t>药剂（普通中专）</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6803A">
            <w:pPr>
              <w:widowControl/>
              <w:jc w:val="center"/>
              <w:textAlignment w:val="center"/>
              <w:rPr>
                <w:rFonts w:ascii="宋体" w:hAnsi="宋体" w:cs="宋体"/>
                <w:color w:val="000000"/>
              </w:rPr>
            </w:pPr>
            <w:r>
              <w:rPr>
                <w:rFonts w:hint="eastAsia" w:ascii="宋体" w:hAnsi="宋体" w:cs="宋体"/>
                <w:color w:val="000000"/>
                <w:kern w:val="0"/>
                <w:lang w:bidi="ar"/>
              </w:rPr>
              <w:t>32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22429">
            <w:pPr>
              <w:widowControl/>
              <w:jc w:val="center"/>
              <w:textAlignment w:val="center"/>
              <w:rPr>
                <w:rFonts w:ascii="宋体" w:hAnsi="宋体" w:cs="宋体"/>
                <w:color w:val="000000"/>
              </w:rPr>
            </w:pPr>
            <w:r>
              <w:rPr>
                <w:rFonts w:hint="eastAsia" w:ascii="宋体" w:hAnsi="宋体" w:cs="宋体"/>
                <w:color w:val="000000"/>
                <w:kern w:val="0"/>
                <w:lang w:bidi="ar"/>
              </w:rPr>
              <w:t>41</w:t>
            </w:r>
          </w:p>
        </w:tc>
      </w:tr>
      <w:tr w14:paraId="64BF3E2E">
        <w:tblPrEx>
          <w:tblCellMar>
            <w:top w:w="0" w:type="dxa"/>
            <w:left w:w="108" w:type="dxa"/>
            <w:bottom w:w="0" w:type="dxa"/>
            <w:right w:w="108" w:type="dxa"/>
          </w:tblCellMar>
        </w:tblPrEx>
        <w:trPr>
          <w:trHeight w:val="4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587F9">
            <w:pPr>
              <w:widowControl/>
              <w:jc w:val="center"/>
              <w:textAlignment w:val="center"/>
              <w:rPr>
                <w:rFonts w:ascii="宋体" w:hAnsi="宋体" w:cs="宋体"/>
                <w:color w:val="000000"/>
              </w:rPr>
            </w:pPr>
            <w:r>
              <w:rPr>
                <w:rFonts w:hint="eastAsia" w:ascii="宋体" w:hAnsi="宋体" w:cs="宋体"/>
                <w:color w:val="000000"/>
                <w:kern w:val="0"/>
                <w:lang w:bidi="ar"/>
              </w:rPr>
              <w:t>医学检验技术（普通中专）</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E0E7B">
            <w:pPr>
              <w:widowControl/>
              <w:jc w:val="center"/>
              <w:textAlignment w:val="center"/>
              <w:rPr>
                <w:rFonts w:ascii="宋体" w:hAnsi="宋体" w:cs="宋体"/>
                <w:color w:val="000000"/>
              </w:rPr>
            </w:pPr>
            <w:r>
              <w:rPr>
                <w:rFonts w:hint="eastAsia" w:ascii="宋体" w:hAnsi="宋体" w:cs="宋体"/>
                <w:color w:val="000000"/>
                <w:kern w:val="0"/>
                <w:lang w:bidi="ar"/>
              </w:rPr>
              <w:t>35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E7945">
            <w:pPr>
              <w:widowControl/>
              <w:jc w:val="center"/>
              <w:textAlignment w:val="center"/>
              <w:rPr>
                <w:rFonts w:ascii="宋体" w:hAnsi="宋体" w:cs="宋体"/>
                <w:color w:val="000000"/>
              </w:rPr>
            </w:pPr>
            <w:r>
              <w:rPr>
                <w:rFonts w:hint="eastAsia" w:ascii="宋体" w:hAnsi="宋体" w:cs="宋体"/>
                <w:color w:val="000000"/>
                <w:kern w:val="0"/>
                <w:lang w:bidi="ar"/>
              </w:rPr>
              <w:t>45</w:t>
            </w:r>
          </w:p>
        </w:tc>
      </w:tr>
      <w:tr w14:paraId="1D332CA9">
        <w:tblPrEx>
          <w:tblCellMar>
            <w:top w:w="0" w:type="dxa"/>
            <w:left w:w="108" w:type="dxa"/>
            <w:bottom w:w="0" w:type="dxa"/>
            <w:right w:w="108" w:type="dxa"/>
          </w:tblCellMar>
        </w:tblPrEx>
        <w:trPr>
          <w:trHeight w:val="49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15D0E">
            <w:pPr>
              <w:widowControl/>
              <w:jc w:val="center"/>
              <w:textAlignment w:val="center"/>
              <w:rPr>
                <w:rFonts w:ascii="宋体" w:hAnsi="宋体" w:cs="宋体"/>
                <w:color w:val="000000"/>
              </w:rPr>
            </w:pPr>
            <w:r>
              <w:rPr>
                <w:rFonts w:hint="eastAsia" w:ascii="宋体" w:hAnsi="宋体" w:cs="宋体"/>
                <w:color w:val="000000"/>
                <w:kern w:val="0"/>
                <w:lang w:bidi="ar"/>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B9C9A">
            <w:pPr>
              <w:widowControl/>
              <w:jc w:val="center"/>
              <w:textAlignment w:val="center"/>
              <w:rPr>
                <w:rFonts w:ascii="宋体" w:hAnsi="宋体" w:cs="宋体"/>
                <w:color w:val="000000"/>
              </w:rPr>
            </w:pPr>
            <w:r>
              <w:rPr>
                <w:rFonts w:hint="eastAsia" w:ascii="宋体" w:hAnsi="宋体" w:cs="宋体"/>
                <w:color w:val="000000"/>
                <w:kern w:val="0"/>
                <w:lang w:bidi="ar"/>
              </w:rPr>
              <w:t>753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3BAD3">
            <w:pPr>
              <w:widowControl/>
              <w:jc w:val="center"/>
              <w:textAlignment w:val="center"/>
              <w:rPr>
                <w:rFonts w:ascii="宋体" w:hAnsi="宋体" w:cs="宋体"/>
                <w:color w:val="000000"/>
              </w:rPr>
            </w:pPr>
            <w:r>
              <w:rPr>
                <w:rFonts w:hint="eastAsia" w:ascii="宋体" w:hAnsi="宋体" w:cs="宋体"/>
                <w:color w:val="000000"/>
                <w:kern w:val="0"/>
                <w:lang w:bidi="ar"/>
              </w:rPr>
              <w:t>749</w:t>
            </w:r>
          </w:p>
        </w:tc>
      </w:tr>
    </w:tbl>
    <w:p w14:paraId="4F451A8C">
      <w:pPr>
        <w:rPr>
          <w:rFonts w:ascii="宋体" w:hAnsi="宋体" w:cs="宋体"/>
        </w:rPr>
      </w:pPr>
    </w:p>
    <w:p w14:paraId="29184DD1">
      <w:pPr>
        <w:rPr>
          <w:rFonts w:ascii="宋体" w:hAnsi="宋体" w:cs="宋体"/>
        </w:rPr>
      </w:pPr>
      <w:r>
        <w:rPr>
          <w:rFonts w:hint="eastAsia" w:ascii="宋体" w:hAnsi="宋体" w:cs="宋体"/>
        </w:rPr>
        <w:t>2024年度，学校成人教育处开展高等学校成人和社会培训达3398人。学校与嘉兴大学、温州医科大学、杭州医学院、宁波卫生职业技术学院四所高校合作，开展在职在岗医护人员成人学历高等教育职业能力提升554人；在嘉兴市卫健委的指导下，联合嘉兴五县两区各县市卫健局共同开展嘉兴市乡村医生注册培训，本年度共计324人；以民生实事工程“一老一小”为主要培训对象，积极开展县域内老幼托育培训考证，本年度共计2513人（其中养老相关561人，育婴保育1443人），获证率在90%以上；开展红十字会应急救护培训561人，助力县域内“一老一小”大健康产业蓬勃发展。</w:t>
      </w:r>
    </w:p>
    <w:p w14:paraId="246E266A">
      <w:pPr>
        <w:pStyle w:val="3"/>
        <w:keepNext w:val="0"/>
        <w:keepLines w:val="0"/>
        <w:spacing w:before="0" w:after="0" w:line="360" w:lineRule="auto"/>
        <w:ind w:firstLine="482"/>
        <w:rPr>
          <w:rFonts w:ascii="宋体" w:hAnsi="宋体" w:eastAsia="宋体" w:cs="宋体"/>
          <w:sz w:val="24"/>
          <w:szCs w:val="24"/>
        </w:rPr>
      </w:pPr>
      <w:bookmarkStart w:id="30" w:name="_Toc24979"/>
      <w:bookmarkStart w:id="31" w:name="_Toc155292101"/>
      <w:r>
        <w:rPr>
          <w:rStyle w:val="21"/>
          <w:rFonts w:hint="eastAsia" w:ascii="宋体" w:hAnsi="宋体" w:eastAsia="宋体" w:cs="宋体"/>
          <w:b/>
          <w:bCs w:val="0"/>
          <w:sz w:val="24"/>
          <w:szCs w:val="24"/>
        </w:rPr>
        <w:t>1.3教师队伍</w:t>
      </w:r>
      <w:bookmarkEnd w:id="30"/>
      <w:bookmarkEnd w:id="31"/>
    </w:p>
    <w:p w14:paraId="30C48208">
      <w:pPr>
        <w:rPr>
          <w:rFonts w:ascii="宋体" w:hAnsi="宋体" w:cs="宋体"/>
        </w:rPr>
      </w:pPr>
      <w:r>
        <w:rPr>
          <w:rFonts w:hint="eastAsia" w:ascii="宋体" w:hAnsi="宋体" w:cs="宋体"/>
        </w:rPr>
        <w:t xml:space="preserve">截至2024年8月31日，学校教职工总数148人，其中专任教师110人，行业指导教师21人。专任教师与全日制学历教育在校生的比例为15.2：1，专业教师“双师型”比例为83.93%；行业指导教师比例19%；专任教师本科以上学历比例100%；专任教师硕士以上学历比例12.7%；专任教师高级职称比例30%。市级以上名优教师47人，其中浙江省“三名工程”中职名师1人，省、地市名班主任工作室各1人，嘉兴市学科教学带头人2人，嘉兴市名师3人，嘉兴市名校长1人，海宁市名师8人，海宁市学科教学带头人11人，海宁市骨干教师24人。 </w:t>
      </w:r>
    </w:p>
    <w:p w14:paraId="7DBD385B">
      <w:pPr>
        <w:pStyle w:val="3"/>
        <w:keepNext w:val="0"/>
        <w:keepLines w:val="0"/>
        <w:spacing w:before="0" w:after="0" w:line="360" w:lineRule="auto"/>
        <w:ind w:firstLine="482"/>
        <w:rPr>
          <w:rStyle w:val="21"/>
          <w:rFonts w:ascii="宋体" w:hAnsi="宋体" w:eastAsia="宋体" w:cs="宋体"/>
          <w:b/>
          <w:bCs w:val="0"/>
          <w:sz w:val="24"/>
          <w:szCs w:val="24"/>
        </w:rPr>
      </w:pPr>
      <w:bookmarkStart w:id="32" w:name="_Toc155292102"/>
      <w:bookmarkStart w:id="33" w:name="_Toc16565"/>
      <w:r>
        <w:rPr>
          <w:rStyle w:val="21"/>
          <w:rFonts w:hint="eastAsia" w:ascii="宋体" w:hAnsi="宋体" w:eastAsia="宋体" w:cs="宋体"/>
          <w:b/>
          <w:bCs w:val="0"/>
          <w:sz w:val="24"/>
          <w:szCs w:val="24"/>
        </w:rPr>
        <w:t>1.4设施设备</w:t>
      </w:r>
      <w:bookmarkEnd w:id="32"/>
      <w:bookmarkEnd w:id="33"/>
    </w:p>
    <w:p w14:paraId="5F27F7E3">
      <w:pPr>
        <w:rPr>
          <w:rFonts w:ascii="宋体" w:hAnsi="宋体" w:cs="宋体"/>
        </w:rPr>
      </w:pPr>
      <w:bookmarkStart w:id="34" w:name="_Toc155292103"/>
      <w:r>
        <w:rPr>
          <w:rFonts w:hint="eastAsia" w:ascii="宋体" w:hAnsi="宋体" w:cs="宋体"/>
        </w:rPr>
        <w:t>学校拥有国家级、省级等实训基地，涵盖基础实验室和药剂（食品药品检验）、检验、中药及护理等专业实验实训场所，总面积4990平方米，教学仪器设备总价值1760多万元，新增设施设备58万元。建有1个国家级护理实训基地，1个省级药剂实训基地，共有医学基础、护理、药剂、检验及中药等专业实验实训场所36间。根据不同专业设有医学仿真中心、中医药标本馆、护理标准化模拟病房、仿真药房、电子营销实训室、仿真医学检验中心、电子显微镜室、基础实验室等，共提供工位数1238个，同时也为区域内行业和社会培训服务提供了良好的专业实训场所和设施设备。本年度投入20万元改建护理急救中心1个，面积近500平米，2023年扩建的食品药品检验中心、基础护理实训室，新增软硬件设施设备全部投入使用，提高实训课堂开设率，有效促进学生技能水平提升。</w:t>
      </w:r>
    </w:p>
    <w:p w14:paraId="1B5DB0FC">
      <w:pPr>
        <w:pStyle w:val="2"/>
        <w:keepNext w:val="0"/>
        <w:keepLines w:val="0"/>
        <w:snapToGrid w:val="0"/>
        <w:spacing w:before="0" w:after="0" w:line="360" w:lineRule="auto"/>
        <w:ind w:firstLine="482"/>
        <w:rPr>
          <w:rFonts w:ascii="宋体" w:hAnsi="宋体" w:cs="宋体"/>
          <w:sz w:val="24"/>
          <w:szCs w:val="24"/>
        </w:rPr>
      </w:pPr>
      <w:bookmarkStart w:id="35" w:name="_Toc18304"/>
      <w:r>
        <w:rPr>
          <w:rFonts w:hint="eastAsia" w:ascii="宋体" w:hAnsi="宋体" w:cs="宋体"/>
          <w:sz w:val="24"/>
          <w:szCs w:val="24"/>
        </w:rPr>
        <w:t>2.人才培养</w:t>
      </w:r>
      <w:bookmarkEnd w:id="34"/>
      <w:bookmarkEnd w:id="35"/>
    </w:p>
    <w:p w14:paraId="745B6E23">
      <w:pPr>
        <w:autoSpaceDE w:val="0"/>
        <w:autoSpaceDN w:val="0"/>
        <w:adjustRightInd w:val="0"/>
        <w:snapToGrid w:val="0"/>
        <w:ind w:firstLine="482"/>
        <w:jc w:val="left"/>
        <w:outlineLvl w:val="1"/>
        <w:rPr>
          <w:rFonts w:ascii="宋体" w:hAnsi="宋体" w:cs="宋体"/>
          <w:b/>
          <w:bCs/>
        </w:rPr>
      </w:pPr>
      <w:bookmarkStart w:id="36" w:name="_Toc17726"/>
      <w:bookmarkStart w:id="37" w:name="_Toc155292104"/>
      <w:r>
        <w:rPr>
          <w:rFonts w:hint="eastAsia" w:ascii="宋体" w:hAnsi="宋体" w:cs="宋体"/>
          <w:b/>
          <w:bCs/>
        </w:rPr>
        <w:t>2.1学生发展</w:t>
      </w:r>
      <w:bookmarkEnd w:id="36"/>
      <w:bookmarkEnd w:id="37"/>
    </w:p>
    <w:p w14:paraId="729D3690">
      <w:pPr>
        <w:pStyle w:val="4"/>
        <w:adjustRightInd w:val="0"/>
        <w:spacing w:before="0" w:after="0" w:line="360" w:lineRule="auto"/>
        <w:ind w:firstLine="482"/>
        <w:rPr>
          <w:rStyle w:val="21"/>
          <w:rFonts w:ascii="宋体" w:hAnsi="宋体" w:cs="宋体"/>
          <w:b/>
          <w:bCs w:val="0"/>
          <w:sz w:val="24"/>
          <w:szCs w:val="24"/>
        </w:rPr>
      </w:pPr>
      <w:bookmarkStart w:id="38" w:name="_Toc154470521"/>
      <w:bookmarkStart w:id="39" w:name="_Toc155176414"/>
      <w:bookmarkStart w:id="40" w:name="_Toc155292105"/>
      <w:bookmarkStart w:id="41" w:name="_Toc154471445"/>
      <w:r>
        <w:rPr>
          <w:rStyle w:val="21"/>
          <w:rFonts w:hint="eastAsia" w:ascii="宋体" w:hAnsi="宋体" w:cs="宋体"/>
          <w:b/>
          <w:bCs w:val="0"/>
          <w:sz w:val="24"/>
          <w:szCs w:val="24"/>
        </w:rPr>
        <w:t>2.1.1党建引领</w:t>
      </w:r>
      <w:bookmarkEnd w:id="38"/>
      <w:bookmarkEnd w:id="39"/>
      <w:bookmarkEnd w:id="40"/>
      <w:bookmarkEnd w:id="41"/>
    </w:p>
    <w:p w14:paraId="14432A47">
      <w:pPr>
        <w:autoSpaceDE w:val="0"/>
        <w:autoSpaceDN w:val="0"/>
        <w:adjustRightInd w:val="0"/>
        <w:jc w:val="left"/>
        <w:rPr>
          <w:rFonts w:ascii="宋体" w:hAnsi="宋体" w:cs="宋体"/>
        </w:rPr>
      </w:pPr>
      <w:r>
        <w:rPr>
          <w:rFonts w:hint="eastAsia" w:ascii="宋体" w:hAnsi="宋体" w:cs="宋体"/>
        </w:rPr>
        <w:t>学校“潮城优学·健康共富”党建品牌荣获教育系统优秀党建品牌，并获得海宁市教育系统先进基层党组织称号。</w:t>
      </w:r>
    </w:p>
    <w:p w14:paraId="6FB991EC">
      <w:pPr>
        <w:autoSpaceDE w:val="0"/>
        <w:autoSpaceDN w:val="0"/>
        <w:adjustRightInd w:val="0"/>
        <w:jc w:val="left"/>
        <w:rPr>
          <w:rFonts w:ascii="宋体" w:hAnsi="宋体" w:cs="宋体"/>
        </w:rPr>
      </w:pPr>
      <w:r>
        <w:rPr>
          <w:rFonts w:hint="eastAsia" w:ascii="宋体" w:hAnsi="宋体" w:cs="宋体"/>
        </w:rPr>
        <w:t>加强理论学习，提高行动自觉。学校党总支坚持政治引领，认真贯彻落实上级党组织党建工作的部署安排，围绕教育教学发展主线，抓实抓好主题教育和廉政警示教育；引导全体党员干部树牢"四个意识”、坚定“四个自信”、践行“两个维护”，从严抓好思想政治和意识形态工作，深学笃思习近平新时代中国特色社会主义思想和二十大精神，政治与党中央保持高度一致；用好廉洁海宁、南湖清风、清廉浙江等廉政教育资源，以实际案例定期开展教职工廉政警示教育，坚持以上率下，抓实基层组织党风廉政建设，提高党员干部和全体教职工的行动自觉。</w:t>
      </w:r>
    </w:p>
    <w:p w14:paraId="3D200A6A">
      <w:pPr>
        <w:autoSpaceDE w:val="0"/>
        <w:autoSpaceDN w:val="0"/>
        <w:adjustRightInd w:val="0"/>
        <w:jc w:val="left"/>
        <w:rPr>
          <w:rFonts w:ascii="宋体" w:hAnsi="宋体" w:cs="宋体"/>
        </w:rPr>
      </w:pPr>
      <w:r>
        <w:rPr>
          <w:rFonts w:hint="eastAsia" w:ascii="宋体" w:hAnsi="宋体" w:cs="宋体"/>
        </w:rPr>
        <w:t>加强监督制约，规范权力运行。加强党的领导，全面落实党组织领导的校长负责制，规范学校议事和决策机制，重大事项决策、重要干部人事任免、重大项目安排、大额度资金使用等“三重一大” 事项，以及校长办公会议提交党组织会议讨论决定的事项，均严格按程序提交党总支会议讨论决定；定期召开班子民主生活会，开展批评与自我批评，不断提高决策民主化、科学化水平；定期召开教职工代表大会，审议学校事关教职工切身利益的管理制度的学校重大事项执行方案；鼓励广大教职工参与和监督学校重要制度和重大事项执行方案的制订工作，保障教职员工的知情权、参与权和监督权，推进学校民主管理建设。</w:t>
      </w:r>
    </w:p>
    <w:p w14:paraId="113C4BC5">
      <w:pPr>
        <w:autoSpaceDE w:val="0"/>
        <w:autoSpaceDN w:val="0"/>
        <w:adjustRightInd w:val="0"/>
        <w:jc w:val="left"/>
        <w:rPr>
          <w:rStyle w:val="21"/>
          <w:rFonts w:ascii="宋体" w:hAnsi="宋体" w:cs="宋体"/>
          <w:bCs w:val="0"/>
        </w:rPr>
      </w:pPr>
      <w:r>
        <w:rPr>
          <w:rFonts w:hint="eastAsia" w:ascii="宋体" w:hAnsi="宋体" w:cs="宋体"/>
        </w:rPr>
        <w:t>加强动态管理，抓实效能建设。实行岗位廉政风险动态管理，每年党总支按要求与每位教职工签订党风廉政建设责任书；领导班子每月召开专题会议或处室工作会议，认真贯彻落实习近平总书记关于进一步纠正“四风”、加强作风建设等重要批示，进行岗位廉政风险排摸；加强师德师风建设，认真开展好教育系统作风建设突出问题专项行动，进行师德师风等作风问题的全员、全面排查，及时发现问题并整改落实；深入贯彻执纪“四种形态”特别是“第一种形态”的运用，认真落实好教职工谈心谈话，坚持抓早抓小，及时纠正党员干部思想、作风、纪律等方面的苗头性、倾向性问题，加大监督执纪力度，坚持“零容忍”。</w:t>
      </w:r>
    </w:p>
    <w:p w14:paraId="51336E13">
      <w:pPr>
        <w:autoSpaceDE w:val="0"/>
        <w:autoSpaceDN w:val="0"/>
        <w:adjustRightInd w:val="0"/>
        <w:snapToGrid w:val="0"/>
        <w:jc w:val="left"/>
        <w:rPr>
          <w:rFonts w:ascii="宋体" w:hAnsi="宋体" w:cs="宋体"/>
        </w:rPr>
      </w:pPr>
      <w:r>
        <w:rPr>
          <w:rFonts w:hint="eastAsia" w:ascii="宋体" w:hAnsi="宋体" w:cs="宋体"/>
        </w:rPr>
        <w:t>党建带团建“党旗所指就是团旗所向”，共青团是党的助手和后备军。学校团员青年紧跟党走，在学生青年中起先锋带头作用。</w:t>
      </w:r>
    </w:p>
    <w:p w14:paraId="3D12C0DE">
      <w:pPr>
        <w:pStyle w:val="7"/>
        <w:ind w:firstLine="482"/>
        <w:rPr>
          <w:rFonts w:ascii="宋体" w:hAnsi="宋体" w:eastAsia="宋体" w:cs="宋体"/>
          <w:b/>
          <w:bCs/>
          <w:sz w:val="24"/>
          <w:szCs w:val="24"/>
        </w:rPr>
      </w:pPr>
      <w:r>
        <w:rPr>
          <w:rFonts w:hint="eastAsia" w:ascii="宋体" w:hAnsi="宋体" w:eastAsia="宋体" w:cs="宋体"/>
          <w:b/>
          <w:bCs/>
          <w:sz w:val="24"/>
          <w:szCs w:val="24"/>
        </w:rPr>
        <w:t xml:space="preserve">图 </w:t>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SEQ 图 \* ARABIC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1</w:t>
      </w:r>
      <w:r>
        <w:rPr>
          <w:rFonts w:hint="eastAsia" w:ascii="宋体" w:hAnsi="宋体" w:eastAsia="宋体" w:cs="宋体"/>
          <w:b/>
          <w:bCs/>
          <w:sz w:val="24"/>
          <w:szCs w:val="24"/>
        </w:rPr>
        <w:fldChar w:fldCharType="end"/>
      </w:r>
      <w:bookmarkStart w:id="42" w:name="_Toc32409"/>
      <w:bookmarkStart w:id="43" w:name="_Toc10408"/>
      <w:r>
        <w:rPr>
          <w:rFonts w:hint="eastAsia" w:ascii="宋体" w:hAnsi="宋体" w:eastAsia="宋体" w:cs="宋体"/>
          <w:b/>
          <w:bCs/>
          <w:sz w:val="24"/>
          <w:szCs w:val="24"/>
        </w:rPr>
        <w:t>：团员青年下社区志愿服务</w:t>
      </w:r>
      <w:bookmarkEnd w:id="42"/>
      <w:bookmarkEnd w:id="43"/>
    </w:p>
    <w:p w14:paraId="137DE90E">
      <w:pPr>
        <w:rPr>
          <w:rFonts w:ascii="宋体" w:hAnsi="宋体" w:cs="宋体"/>
        </w:rPr>
      </w:pPr>
      <w:r>
        <w:rPr>
          <w:rFonts w:hint="eastAsia" w:ascii="宋体" w:hAnsi="宋体" w:cs="宋体"/>
        </w:rPr>
        <w:drawing>
          <wp:inline distT="0" distB="0" distL="114300" distR="114300">
            <wp:extent cx="5287645" cy="2890520"/>
            <wp:effectExtent l="0" t="0" r="8255" b="5080"/>
            <wp:docPr id="1" name="图片 1" descr="党建共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党建共富"/>
                    <pic:cNvPicPr>
                      <a:picLocks noChangeAspect="1"/>
                    </pic:cNvPicPr>
                  </pic:nvPicPr>
                  <pic:blipFill>
                    <a:blip r:embed="rId15"/>
                    <a:srcRect/>
                    <a:stretch>
                      <a:fillRect/>
                    </a:stretch>
                  </pic:blipFill>
                  <pic:spPr>
                    <a:xfrm>
                      <a:off x="0" y="0"/>
                      <a:ext cx="5287645" cy="2890520"/>
                    </a:xfrm>
                    <a:prstGeom prst="rect">
                      <a:avLst/>
                    </a:prstGeom>
                  </pic:spPr>
                </pic:pic>
              </a:graphicData>
            </a:graphic>
          </wp:inline>
        </w:drawing>
      </w:r>
    </w:p>
    <w:p w14:paraId="606280D8">
      <w:pPr>
        <w:pStyle w:val="4"/>
        <w:adjustRightInd w:val="0"/>
        <w:spacing w:before="0" w:after="0" w:line="360" w:lineRule="auto"/>
        <w:ind w:firstLine="482"/>
        <w:rPr>
          <w:rStyle w:val="21"/>
          <w:rFonts w:ascii="宋体" w:hAnsi="宋体" w:cs="宋体"/>
          <w:b/>
          <w:bCs w:val="0"/>
          <w:sz w:val="24"/>
          <w:szCs w:val="24"/>
        </w:rPr>
      </w:pPr>
      <w:bookmarkStart w:id="44" w:name="_Toc155292106"/>
      <w:bookmarkStart w:id="45" w:name="_Toc154470522"/>
      <w:bookmarkStart w:id="46" w:name="_Toc155176415"/>
      <w:bookmarkStart w:id="47" w:name="_Toc154471446"/>
      <w:bookmarkStart w:id="48" w:name="_Toc61958690"/>
      <w:r>
        <w:rPr>
          <w:rStyle w:val="21"/>
          <w:rFonts w:hint="eastAsia" w:ascii="宋体" w:hAnsi="宋体" w:cs="宋体"/>
          <w:b/>
          <w:bCs w:val="0"/>
          <w:sz w:val="24"/>
          <w:szCs w:val="24"/>
        </w:rPr>
        <w:t>2.1.2学生素质</w:t>
      </w:r>
      <w:bookmarkEnd w:id="44"/>
      <w:bookmarkEnd w:id="45"/>
      <w:bookmarkEnd w:id="46"/>
      <w:bookmarkEnd w:id="47"/>
      <w:bookmarkEnd w:id="48"/>
    </w:p>
    <w:p w14:paraId="3DF5D89A">
      <w:pPr>
        <w:autoSpaceDE w:val="0"/>
        <w:autoSpaceDN w:val="0"/>
        <w:adjustRightInd w:val="0"/>
        <w:jc w:val="left"/>
        <w:rPr>
          <w:rFonts w:ascii="宋体" w:hAnsi="宋体" w:cs="宋体"/>
        </w:rPr>
      </w:pPr>
      <w:r>
        <w:rPr>
          <w:rFonts w:hint="eastAsia" w:ascii="宋体" w:hAnsi="宋体" w:cs="宋体"/>
        </w:rPr>
        <w:t>海宁卫生学校</w:t>
      </w:r>
      <w:r>
        <w:rPr>
          <w:rFonts w:ascii="宋体" w:hAnsi="宋体" w:cs="宋体"/>
        </w:rPr>
        <w:t>深入践行《国家职业教育改革实施方案》的精神内核，将立德树人作为教育的根本使命，精心构建“三全育人”的全新教育生态，勇于探索思想政治教育的新路径。在“育人育才并重，育才必先育人”的先进教育理念引领下，学校依托蕴含“奉献、重托、品牌”三大核心要素的“天使文化”，精心实施以“塑天使形、育天使心、铸天使魂”为支柱的“天使育人工程”，致力于为健康产业输送具备高度社会责任感与专业技能的社会主义建设者和接班人。</w:t>
      </w:r>
    </w:p>
    <w:p w14:paraId="1B8368A2">
      <w:pPr>
        <w:autoSpaceDE w:val="0"/>
        <w:autoSpaceDN w:val="0"/>
        <w:adjustRightInd w:val="0"/>
        <w:jc w:val="left"/>
        <w:rPr>
          <w:rFonts w:ascii="宋体" w:hAnsi="宋体" w:cs="宋体"/>
        </w:rPr>
      </w:pPr>
      <w:r>
        <w:rPr>
          <w:rFonts w:ascii="宋体" w:hAnsi="宋体" w:cs="宋体"/>
        </w:rPr>
        <w:t>德育工作方面，该校在校德育工作小组的精心规划下，由学工处细致执行，对全校学生的思想品德、行为规范、学业态度等进行了全面而细致的考核。学生的日常行为表现总体优良，校园内未发生任何违法犯罪事件。在过去一年的各类荣誉评选中，通过班主任的精心推荐与学校的严格考核，共有28名学生荣获海港奖学金，29人获得邹瑞芳教育奖；281人次被评为校三好学生，82人次被评为优秀学生干部，64人被授予校级优秀毕业生称号，370人次荣获五育之星，31人次获评优秀团干部，31人次获评优秀团员。2024年度，学生积极参与县市级及以上素质比赛，在技能成才项目中取得了显著成绩，包括3个省级优秀典型案例优秀视频作品（其中1个被推选参评国家级优秀作品），2人次获得嘉兴市级荣誉，36人次获得海宁市级荣誉。</w:t>
      </w:r>
    </w:p>
    <w:p w14:paraId="1B51DCC8">
      <w:pPr>
        <w:autoSpaceDE w:val="0"/>
        <w:autoSpaceDN w:val="0"/>
        <w:adjustRightInd w:val="0"/>
        <w:jc w:val="left"/>
        <w:rPr>
          <w:rFonts w:ascii="宋体" w:hAnsi="宋体" w:cs="宋体"/>
        </w:rPr>
      </w:pPr>
      <w:r>
        <w:rPr>
          <w:rFonts w:ascii="宋体" w:hAnsi="宋体" w:cs="宋体"/>
        </w:rPr>
        <w:t>教学方面，</w:t>
      </w:r>
      <w:r>
        <w:rPr>
          <w:rFonts w:hint="eastAsia" w:ascii="宋体" w:hAnsi="宋体" w:cs="宋体"/>
        </w:rPr>
        <w:t>学</w:t>
      </w:r>
      <w:r>
        <w:rPr>
          <w:rFonts w:ascii="宋体" w:hAnsi="宋体" w:cs="宋体"/>
        </w:rPr>
        <w:t>校坚定不移地推进“三教改革”，并始终坚守“三个对接”的卫生职业教育理念，旨在提升学生的综合素养，培育全面发展的高素质技能型人才。学校以“规范自律、文明守礼、勇担重托、乐于奉献”的</w:t>
      </w:r>
      <w:r>
        <w:rPr>
          <w:rFonts w:hint="eastAsia" w:ascii="宋体" w:hAnsi="宋体" w:cs="宋体"/>
        </w:rPr>
        <w:t>“白衣</w:t>
      </w:r>
      <w:r>
        <w:rPr>
          <w:rFonts w:ascii="宋体" w:hAnsi="宋体" w:cs="宋体"/>
        </w:rPr>
        <w:t>天使</w:t>
      </w:r>
      <w:r>
        <w:rPr>
          <w:rFonts w:hint="eastAsia" w:ascii="宋体" w:hAnsi="宋体" w:cs="宋体"/>
        </w:rPr>
        <w:t>”</w:t>
      </w:r>
      <w:r>
        <w:rPr>
          <w:rFonts w:ascii="宋体" w:hAnsi="宋体" w:cs="宋体"/>
        </w:rPr>
        <w:t>为日常教育教学的行动指南。2024年度，学校的教育教学质量实现了质的飞跃：</w:t>
      </w:r>
    </w:p>
    <w:p w14:paraId="2E8F9489">
      <w:pPr>
        <w:autoSpaceDE w:val="0"/>
        <w:autoSpaceDN w:val="0"/>
        <w:adjustRightInd w:val="0"/>
        <w:jc w:val="left"/>
        <w:rPr>
          <w:rFonts w:ascii="宋体" w:hAnsi="宋体" w:cs="宋体"/>
        </w:rPr>
      </w:pPr>
      <w:r>
        <w:rPr>
          <w:rFonts w:ascii="宋体" w:hAnsi="宋体" w:cs="宋体"/>
        </w:rPr>
        <w:t>在专业技能类比赛中，该校继续保持全国领先地位。护理技能作为学校的传统强项，2024年度在世界技能大赛、省赛及市赛中均斩获金牌，实现了大满贯的辉煌战绩，充分展示了学校的办学实力。同时，在金砖国家一带一路技能大赛中，学生组也荣获奖牌；养老照护技能赛项获省赛二等奖；商业创意赛项的两个团队分别获得浙江省一等奖和二等奖；法律实务赛项荣获浙江省三等奖。在浙江省第九届“梦想杯”征文大赛中，学校获得省一等奖三项、二等奖三项、三等奖一项，并荣获优秀组织奖。在嘉兴市第十九届中等职业学校技能节中，学校更是大放异彩，在护理技能、药品食品检验、养老照护、商业创意、语文读写讲、英语技能等多个赛项上共夺得金牌2</w:t>
      </w:r>
      <w:r>
        <w:rPr>
          <w:rFonts w:hint="eastAsia" w:ascii="宋体" w:hAnsi="宋体" w:cs="宋体"/>
        </w:rPr>
        <w:t>枚</w:t>
      </w:r>
      <w:r>
        <w:rPr>
          <w:rFonts w:ascii="宋体" w:hAnsi="宋体" w:cs="宋体"/>
        </w:rPr>
        <w:t>、银牌7</w:t>
      </w:r>
      <w:r>
        <w:rPr>
          <w:rFonts w:hint="eastAsia" w:ascii="宋体" w:hAnsi="宋体" w:cs="宋体"/>
        </w:rPr>
        <w:t>枚</w:t>
      </w:r>
      <w:r>
        <w:rPr>
          <w:rFonts w:ascii="宋体" w:hAnsi="宋体" w:cs="宋体"/>
        </w:rPr>
        <w:t>、铜牌4</w:t>
      </w:r>
      <w:r>
        <w:rPr>
          <w:rFonts w:hint="eastAsia" w:ascii="宋体" w:hAnsi="宋体" w:cs="宋体"/>
        </w:rPr>
        <w:t>枚</w:t>
      </w:r>
      <w:r>
        <w:rPr>
          <w:rFonts w:ascii="宋体" w:hAnsi="宋体" w:cs="宋体"/>
        </w:rPr>
        <w:t>。</w:t>
      </w:r>
    </w:p>
    <w:p w14:paraId="5542283B">
      <w:pPr>
        <w:autoSpaceDE w:val="0"/>
        <w:autoSpaceDN w:val="0"/>
        <w:adjustRightInd w:val="0"/>
        <w:jc w:val="left"/>
        <w:rPr>
          <w:rFonts w:ascii="宋体" w:hAnsi="宋体" w:cs="宋体"/>
        </w:rPr>
      </w:pPr>
      <w:r>
        <w:rPr>
          <w:rFonts w:ascii="宋体" w:hAnsi="宋体" w:cs="宋体"/>
        </w:rPr>
        <w:t>此外，学生技能等级证书的获证率也再创新高。2024年度，21级学生参加全国护士执业资格考试的获证率高达98.5%，比去年又有显著提升；22级护理专业1+X老年照护与母婴照护考证专业参考率与获证率均达100%。高升学率也为学生的可持续发展提供了有力保障。2024年度，学生参加浙江省单考单招的上线率高达98.5%，其中本科</w:t>
      </w:r>
      <w:r>
        <w:rPr>
          <w:rFonts w:hint="eastAsia" w:ascii="宋体" w:hAnsi="宋体" w:cs="宋体"/>
        </w:rPr>
        <w:t>升学</w:t>
      </w:r>
      <w:r>
        <w:rPr>
          <w:rFonts w:ascii="宋体" w:hAnsi="宋体" w:cs="宋体"/>
        </w:rPr>
        <w:t>人数52人，本科率合计19.4%。通过中高职一体化升学的人数为336人，总升学人数达到600人，总升学率高达96.3%。</w:t>
      </w:r>
    </w:p>
    <w:p w14:paraId="660E3ED1">
      <w:pPr>
        <w:autoSpaceDE w:val="0"/>
        <w:autoSpaceDN w:val="0"/>
        <w:adjustRightInd w:val="0"/>
        <w:jc w:val="left"/>
        <w:rPr>
          <w:rStyle w:val="21"/>
          <w:rFonts w:ascii="宋体" w:hAnsi="宋体" w:cs="宋体"/>
          <w:bCs w:val="0"/>
          <w:color w:val="FF0000"/>
        </w:rPr>
      </w:pPr>
      <w:r>
        <w:rPr>
          <w:rFonts w:ascii="宋体" w:hAnsi="宋体" w:cs="宋体"/>
        </w:rPr>
        <w:t>在文化素养建设方面，同样表现优异。在嘉兴市学业水平测试中，语数英三科成绩均位居嘉兴市前三名。在浙江省面向人人应用能力竞赛等学科竞赛中，学校语数英三科成绩也分别位列嘉兴第二、第一和第二。在各高职学校中高职一体化期末抽测与遴选考试中，该校各科成绩均名列前茅。</w:t>
      </w:r>
    </w:p>
    <w:p w14:paraId="4B8CBA88">
      <w:pPr>
        <w:pStyle w:val="4"/>
        <w:adjustRightInd w:val="0"/>
        <w:spacing w:before="0" w:after="0" w:line="360" w:lineRule="auto"/>
        <w:ind w:firstLine="482"/>
        <w:rPr>
          <w:rStyle w:val="21"/>
          <w:rFonts w:ascii="宋体" w:hAnsi="宋体" w:cs="宋体"/>
          <w:b w:val="0"/>
          <w:bCs/>
          <w:sz w:val="24"/>
          <w:szCs w:val="24"/>
        </w:rPr>
      </w:pPr>
      <w:bookmarkStart w:id="49" w:name="_Toc154470523"/>
      <w:bookmarkStart w:id="50" w:name="_Toc155176416"/>
      <w:bookmarkStart w:id="51" w:name="_Toc155292107"/>
      <w:bookmarkStart w:id="52" w:name="_Toc61958708"/>
      <w:bookmarkStart w:id="53" w:name="_Toc154471447"/>
      <w:r>
        <w:rPr>
          <w:rStyle w:val="21"/>
          <w:rFonts w:hint="eastAsia" w:ascii="宋体" w:hAnsi="宋体" w:cs="宋体"/>
          <w:b/>
          <w:bCs w:val="0"/>
          <w:sz w:val="24"/>
          <w:szCs w:val="24"/>
        </w:rPr>
        <w:t>2.1.3 德育工作</w:t>
      </w:r>
      <w:bookmarkEnd w:id="49"/>
      <w:bookmarkEnd w:id="50"/>
      <w:bookmarkEnd w:id="51"/>
      <w:bookmarkEnd w:id="52"/>
      <w:bookmarkEnd w:id="53"/>
      <w:bookmarkStart w:id="54" w:name="_Toc61958691"/>
    </w:p>
    <w:p w14:paraId="70DCCEBE">
      <w:pPr>
        <w:pStyle w:val="5"/>
        <w:snapToGrid w:val="0"/>
        <w:spacing w:before="0" w:after="0" w:line="360" w:lineRule="auto"/>
        <w:ind w:firstLine="482"/>
        <w:rPr>
          <w:rFonts w:ascii="宋体" w:hAnsi="宋体" w:eastAsia="宋体" w:cs="宋体"/>
          <w:bCs w:val="0"/>
          <w:sz w:val="24"/>
          <w:szCs w:val="24"/>
        </w:rPr>
      </w:pPr>
      <w:bookmarkStart w:id="55" w:name="_Toc61958709"/>
      <w:r>
        <w:rPr>
          <w:rStyle w:val="21"/>
          <w:rFonts w:hint="eastAsia" w:ascii="宋体" w:hAnsi="宋体" w:eastAsia="宋体" w:cs="宋体"/>
          <w:b/>
          <w:bCs w:val="0"/>
          <w:sz w:val="24"/>
          <w:szCs w:val="24"/>
        </w:rPr>
        <w:t>2.1.3.1德育实施情况</w:t>
      </w:r>
      <w:bookmarkEnd w:id="55"/>
    </w:p>
    <w:p w14:paraId="61F438F8">
      <w:pPr>
        <w:adjustRightInd w:val="0"/>
        <w:snapToGrid w:val="0"/>
        <w:rPr>
          <w:rFonts w:ascii="宋体" w:hAnsi="宋体" w:cs="宋体"/>
          <w:kern w:val="0"/>
        </w:rPr>
      </w:pPr>
      <w:r>
        <w:rPr>
          <w:rFonts w:hint="eastAsia" w:ascii="宋体" w:hAnsi="宋体" w:cs="宋体"/>
        </w:rPr>
        <w:t>学校严格按照国家教育部课程规划要求，并在校德育工作领导小组的统一部署下，开齐开足思政、历史及心理健康等课程，为学生思想政治建设及社会主义核心价值观的树立奠定坚实的基础。从去年开始，严格使用国家统编教材，高一全年级开设了思政学科《中国特色社会主义》、历史学科《中国历史》，同时每周还开设一课时的《心理健康教育》课程与一课时的《劳动教育》课程。通过德育植入，立足立德树人之根本，结合学校实际，践行“育人育才并举，育才先育人”的教育理念。在师资上，学校足额配备德育课程老师，专设思政教研组，学校大力推进德育品牌建设，学校思政学科继去年成为浙江省中职公共基础课理事学校、嘉兴市思政学科基地学校的基础上，进一步拓展了品牌效应，扎实做好学校德育教育工作。近几年来，该校思政学科教学能力大赛佳绩频传，今年又获得嘉兴市一等奖，同时以此为辐射，连续三年在班主任能力大赛中获省一等奖和全国二等奖。学校大力推进课程思政的落实，使大思政教育落到细微之处，学校德育教育在学生日常生活与学习中，以课程为依托，以坚持为习惯，在学生思想教育中树立起正确的德育理念。</w:t>
      </w:r>
    </w:p>
    <w:p w14:paraId="713A7C4D">
      <w:pPr>
        <w:pStyle w:val="5"/>
        <w:spacing w:before="0" w:after="0" w:line="360" w:lineRule="auto"/>
        <w:ind w:firstLine="482"/>
        <w:rPr>
          <w:rStyle w:val="21"/>
          <w:rFonts w:ascii="宋体" w:hAnsi="宋体" w:eastAsia="宋体" w:cs="宋体"/>
          <w:b/>
          <w:bCs w:val="0"/>
          <w:sz w:val="24"/>
          <w:szCs w:val="24"/>
        </w:rPr>
      </w:pPr>
      <w:bookmarkStart w:id="56" w:name="_Toc61958710"/>
      <w:r>
        <w:rPr>
          <w:rStyle w:val="21"/>
          <w:rFonts w:hint="eastAsia" w:ascii="宋体" w:hAnsi="宋体" w:eastAsia="宋体" w:cs="宋体"/>
          <w:b/>
          <w:bCs w:val="0"/>
          <w:sz w:val="24"/>
          <w:szCs w:val="24"/>
        </w:rPr>
        <w:t>2.1.3.2校园文化建设</w:t>
      </w:r>
      <w:bookmarkEnd w:id="56"/>
    </w:p>
    <w:p w14:paraId="6BBF79A0">
      <w:pPr>
        <w:adjustRightInd w:val="0"/>
        <w:snapToGrid w:val="0"/>
        <w:rPr>
          <w:rFonts w:ascii="宋体" w:hAnsi="宋体" w:cs="宋体"/>
        </w:rPr>
      </w:pPr>
      <w:r>
        <w:rPr>
          <w:rFonts w:ascii="宋体" w:hAnsi="宋体" w:cs="宋体"/>
        </w:rPr>
        <w:t>该校高度重视人文教育，致力于提升校园文化的品位与内涵。通过科学合理地规划校园布局，不断优化和完善校园育人环境，该校为师生营造了一个既美观又富有教育意义的校园环境。为了进一步弘扬正能量，学校定期更新校园文化长廊的内容，展示先进学生和优秀毕业生的风采，以此激励全校师生积极进取，追求卓越。</w:t>
      </w:r>
    </w:p>
    <w:p w14:paraId="2BA9DF72">
      <w:pPr>
        <w:adjustRightInd w:val="0"/>
        <w:snapToGrid w:val="0"/>
        <w:rPr>
          <w:rFonts w:ascii="宋体" w:hAnsi="宋体" w:cs="宋体"/>
        </w:rPr>
      </w:pPr>
      <w:r>
        <w:rPr>
          <w:rFonts w:ascii="宋体" w:hAnsi="宋体" w:cs="宋体"/>
        </w:rPr>
        <w:t>在校园环境的细微之处，同样倾注无尽的心血。校内投放的小红伞不仅为师生提供了便捷的服务，更成为了校园内一道亮丽的风景线，展现了学校对师生关怀备至的温情，让每一位学子都能在这样的环境中茁壮成长。</w:t>
      </w:r>
    </w:p>
    <w:p w14:paraId="2EEDD6AE">
      <w:pPr>
        <w:adjustRightInd w:val="0"/>
        <w:snapToGrid w:val="0"/>
        <w:rPr>
          <w:rFonts w:ascii="宋体" w:hAnsi="宋体" w:cs="宋体"/>
        </w:rPr>
      </w:pPr>
      <w:r>
        <w:rPr>
          <w:rFonts w:ascii="宋体" w:hAnsi="宋体" w:cs="宋体"/>
        </w:rPr>
        <w:t>为构建更加丰富多彩的班级文化，积极倡导“人人参与，共创特色”的理念。每学期初，在新生班级中开展“一班一品”班级文化创评活动，从环境布置、精神文化建设、活动组织等多个维度进行全面评比。活动激发了同学们的创造力和团队合作精神，还促进了班级之间的交流与借鉴。</w:t>
      </w:r>
    </w:p>
    <w:p w14:paraId="7551A8E0">
      <w:pPr>
        <w:adjustRightInd w:val="0"/>
        <w:snapToGrid w:val="0"/>
        <w:rPr>
          <w:rFonts w:ascii="宋体" w:hAnsi="宋体" w:cs="宋体"/>
        </w:rPr>
      </w:pPr>
      <w:r>
        <w:rPr>
          <w:rFonts w:ascii="宋体" w:hAnsi="宋体" w:cs="宋体"/>
        </w:rPr>
        <w:t>同时，</w:t>
      </w:r>
      <w:r>
        <w:rPr>
          <w:rFonts w:hint="eastAsia" w:ascii="宋体" w:hAnsi="宋体" w:cs="宋体"/>
        </w:rPr>
        <w:t>学</w:t>
      </w:r>
      <w:r>
        <w:rPr>
          <w:rFonts w:ascii="宋体" w:hAnsi="宋体" w:cs="宋体"/>
        </w:rPr>
        <w:t>校还要求新生班主任根据各自班级的专业特色，精心制定并撰写3年班级建设方案。方案不仅涵盖了班级发展的长远规划，还体现了班主任对班级文化的深刻理解和独特见解。通过校内分享与评比环节，班主任们得以相互学习、共同进步，为打造更具特色的班级文化奠定了坚实的基础。</w:t>
      </w:r>
    </w:p>
    <w:p w14:paraId="58C88725">
      <w:pPr>
        <w:adjustRightInd w:val="0"/>
        <w:snapToGrid w:val="0"/>
        <w:rPr>
          <w:rFonts w:ascii="宋体" w:hAnsi="宋体" w:cs="宋体"/>
        </w:rPr>
      </w:pPr>
      <w:r>
        <w:rPr>
          <w:rFonts w:hint="eastAsia" w:ascii="宋体" w:hAnsi="宋体" w:cs="宋体"/>
        </w:rPr>
        <w:t>在过去的一年中，</w:t>
      </w:r>
      <w:r>
        <w:rPr>
          <w:rFonts w:ascii="宋体" w:hAnsi="宋体" w:cs="宋体"/>
        </w:rPr>
        <w:t>人文教育和校园文化建设取得了显著的成效，</w:t>
      </w:r>
      <w:r>
        <w:rPr>
          <w:rFonts w:hint="eastAsia" w:ascii="宋体" w:hAnsi="宋体" w:cs="宋体"/>
        </w:rPr>
        <w:t>既</w:t>
      </w:r>
      <w:r>
        <w:rPr>
          <w:rFonts w:ascii="宋体" w:hAnsi="宋体" w:cs="宋体"/>
        </w:rPr>
        <w:t>为师生创造了一个优雅、温馨的学习和生活环境，</w:t>
      </w:r>
      <w:r>
        <w:rPr>
          <w:rFonts w:hint="eastAsia" w:ascii="宋体" w:hAnsi="宋体" w:cs="宋体"/>
        </w:rPr>
        <w:t>又</w:t>
      </w:r>
      <w:r>
        <w:rPr>
          <w:rFonts w:ascii="宋体" w:hAnsi="宋体" w:cs="宋体"/>
        </w:rPr>
        <w:t>激发了同学们的创造力和团队合作精神，为培养全面发展的高素质人才奠定了坚实的基础。</w:t>
      </w:r>
    </w:p>
    <w:p w14:paraId="1FF57454">
      <w:pPr>
        <w:pStyle w:val="5"/>
        <w:spacing w:before="0" w:after="0" w:line="360" w:lineRule="auto"/>
        <w:ind w:firstLine="482"/>
        <w:rPr>
          <w:rStyle w:val="21"/>
          <w:rFonts w:ascii="宋体" w:hAnsi="宋体" w:eastAsia="宋体" w:cs="宋体"/>
          <w:b/>
          <w:bCs w:val="0"/>
          <w:sz w:val="24"/>
          <w:szCs w:val="24"/>
        </w:rPr>
      </w:pPr>
      <w:r>
        <w:rPr>
          <w:rStyle w:val="21"/>
          <w:rFonts w:hint="eastAsia" w:ascii="宋体" w:hAnsi="宋体" w:eastAsia="宋体" w:cs="宋体"/>
          <w:b/>
          <w:bCs w:val="0"/>
          <w:sz w:val="24"/>
          <w:szCs w:val="24"/>
        </w:rPr>
        <w:t>2.1.3.3社团活动</w:t>
      </w:r>
    </w:p>
    <w:p w14:paraId="267C84D9">
      <w:pPr>
        <w:rPr>
          <w:rFonts w:ascii="宋体" w:hAnsi="宋体" w:cs="宋体"/>
        </w:rPr>
      </w:pPr>
      <w:r>
        <w:rPr>
          <w:rFonts w:hint="eastAsia" w:ascii="宋体" w:hAnsi="宋体" w:cs="宋体"/>
        </w:rPr>
        <w:t>海宁卫生学校社团工作始于2009年，是学校贯彻立德树人的根本任务，践行“育人育才并举，育才先育人”的海卫教育思想下成立的。学校领导高度重视社团建设，成立了社团管理工作领导小组，由校长亲自担任社团管理工作组组长，学校社团内部建设规范，机构完整，制度完善，根据学生社团管理条例和社员活动条例运转。</w:t>
      </w:r>
    </w:p>
    <w:p w14:paraId="12013381">
      <w:pPr>
        <w:rPr>
          <w:rFonts w:ascii="宋体" w:hAnsi="宋体" w:cs="宋体"/>
        </w:rPr>
      </w:pPr>
      <w:r>
        <w:rPr>
          <w:rFonts w:hint="eastAsia" w:ascii="宋体" w:hAnsi="宋体" w:cs="宋体"/>
        </w:rPr>
        <w:t>学校社团数目多达30余种，分为社会实践类、文体艺术类、知识拓展类、专业技能类、兴趣爱好类五大类，规模达到学生全覆盖。各社团根据自身特点和优势，以校内外各类活动和比赛为契机，积极开展专家讲座、征文大赛、社团比拼、文体竞技等活动，以此提高社员们的积极性，培养广泛的兴趣爱好，突显活动育人成效。</w:t>
      </w:r>
    </w:p>
    <w:p w14:paraId="532197F4">
      <w:pPr>
        <w:pStyle w:val="7"/>
        <w:ind w:firstLine="482"/>
        <w:rPr>
          <w:rFonts w:ascii="宋体" w:hAnsi="宋体" w:eastAsia="宋体" w:cs="宋体"/>
          <w:b/>
          <w:bCs/>
          <w:kern w:val="0"/>
          <w:sz w:val="24"/>
          <w:szCs w:val="24"/>
        </w:rPr>
      </w:pPr>
      <w:r>
        <w:rPr>
          <w:rFonts w:hint="eastAsia" w:ascii="宋体" w:hAnsi="宋体" w:eastAsia="宋体" w:cs="宋体"/>
          <w:b/>
          <w:bCs/>
          <w:sz w:val="24"/>
          <w:szCs w:val="24"/>
        </w:rPr>
        <w:t xml:space="preserve">图 </w:t>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SEQ 图 \* ARABIC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2</w:t>
      </w:r>
      <w:r>
        <w:rPr>
          <w:rFonts w:hint="eastAsia" w:ascii="宋体" w:hAnsi="宋体" w:eastAsia="宋体" w:cs="宋体"/>
          <w:b/>
          <w:bCs/>
          <w:sz w:val="24"/>
          <w:szCs w:val="24"/>
        </w:rPr>
        <w:fldChar w:fldCharType="end"/>
      </w:r>
      <w:bookmarkStart w:id="57" w:name="_Toc7397"/>
      <w:bookmarkStart w:id="58" w:name="_Toc4919"/>
      <w:r>
        <w:rPr>
          <w:rFonts w:hint="eastAsia" w:ascii="宋体" w:hAnsi="宋体" w:eastAsia="宋体" w:cs="宋体"/>
          <w:b/>
          <w:bCs/>
          <w:sz w:val="24"/>
          <w:szCs w:val="24"/>
        </w:rPr>
        <w:t>：社会活动剪影-剪纸社</w:t>
      </w:r>
      <w:bookmarkEnd w:id="57"/>
      <w:bookmarkEnd w:id="58"/>
    </w:p>
    <w:p w14:paraId="4ACF5F68">
      <w:pPr>
        <w:rPr>
          <w:rFonts w:ascii="宋体" w:hAnsi="宋体" w:cs="宋体"/>
          <w:kern w:val="0"/>
        </w:rPr>
      </w:pPr>
      <w:r>
        <w:rPr>
          <w:rFonts w:hint="eastAsia" w:ascii="宋体" w:hAnsi="宋体" w:cs="宋体"/>
          <w:kern w:val="0"/>
        </w:rPr>
        <w:drawing>
          <wp:anchor distT="0" distB="0" distL="114300" distR="114300" simplePos="0" relativeHeight="251666432" behindDoc="0" locked="0" layoutInCell="1" allowOverlap="1">
            <wp:simplePos x="0" y="0"/>
            <wp:positionH relativeFrom="column">
              <wp:posOffset>443230</wp:posOffset>
            </wp:positionH>
            <wp:positionV relativeFrom="paragraph">
              <wp:posOffset>15240</wp:posOffset>
            </wp:positionV>
            <wp:extent cx="2604135" cy="3359785"/>
            <wp:effectExtent l="0" t="0" r="5715" b="12065"/>
            <wp:wrapNone/>
            <wp:docPr id="5" name="图片 5" descr="剪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剪纸2"/>
                    <pic:cNvPicPr>
                      <a:picLocks noChangeAspect="1"/>
                    </pic:cNvPicPr>
                  </pic:nvPicPr>
                  <pic:blipFill>
                    <a:blip r:embed="rId16"/>
                    <a:stretch>
                      <a:fillRect/>
                    </a:stretch>
                  </pic:blipFill>
                  <pic:spPr>
                    <a:xfrm>
                      <a:off x="0" y="0"/>
                      <a:ext cx="2604135" cy="3359785"/>
                    </a:xfrm>
                    <a:prstGeom prst="rect">
                      <a:avLst/>
                    </a:prstGeom>
                  </pic:spPr>
                </pic:pic>
              </a:graphicData>
            </a:graphic>
          </wp:anchor>
        </w:drawing>
      </w:r>
    </w:p>
    <w:p w14:paraId="108BE49D">
      <w:pPr>
        <w:rPr>
          <w:rFonts w:ascii="宋体" w:hAnsi="宋体" w:cs="宋体"/>
          <w:kern w:val="0"/>
        </w:rPr>
      </w:pPr>
    </w:p>
    <w:p w14:paraId="61CE079E">
      <w:pPr>
        <w:rPr>
          <w:rFonts w:ascii="宋体" w:hAnsi="宋体" w:cs="宋体"/>
          <w:kern w:val="0"/>
        </w:rPr>
      </w:pPr>
    </w:p>
    <w:p w14:paraId="38071529">
      <w:pPr>
        <w:rPr>
          <w:rFonts w:ascii="宋体" w:hAnsi="宋体" w:cs="宋体"/>
          <w:kern w:val="0"/>
        </w:rPr>
      </w:pPr>
    </w:p>
    <w:p w14:paraId="02C39ACB">
      <w:pPr>
        <w:rPr>
          <w:rFonts w:ascii="宋体" w:hAnsi="宋体" w:cs="宋体"/>
          <w:kern w:val="0"/>
        </w:rPr>
      </w:pPr>
    </w:p>
    <w:p w14:paraId="25160982">
      <w:pPr>
        <w:rPr>
          <w:rFonts w:ascii="宋体" w:hAnsi="宋体" w:cs="宋体"/>
          <w:kern w:val="0"/>
        </w:rPr>
      </w:pPr>
    </w:p>
    <w:p w14:paraId="597776B3">
      <w:pPr>
        <w:rPr>
          <w:rFonts w:ascii="宋体" w:hAnsi="宋体" w:cs="宋体"/>
          <w:kern w:val="0"/>
        </w:rPr>
      </w:pPr>
    </w:p>
    <w:p w14:paraId="5711A3E4">
      <w:pPr>
        <w:rPr>
          <w:rFonts w:ascii="宋体" w:hAnsi="宋体" w:cs="宋体"/>
          <w:kern w:val="0"/>
        </w:rPr>
      </w:pPr>
    </w:p>
    <w:p w14:paraId="5AC94D20">
      <w:pPr>
        <w:rPr>
          <w:rFonts w:ascii="宋体" w:hAnsi="宋体" w:cs="宋体"/>
          <w:kern w:val="0"/>
        </w:rPr>
      </w:pPr>
    </w:p>
    <w:p w14:paraId="77A0A2A8">
      <w:pPr>
        <w:rPr>
          <w:rFonts w:ascii="宋体" w:hAnsi="宋体" w:cs="宋体"/>
          <w:kern w:val="0"/>
        </w:rPr>
      </w:pPr>
    </w:p>
    <w:p w14:paraId="688D05A8">
      <w:pPr>
        <w:rPr>
          <w:rFonts w:ascii="宋体" w:hAnsi="宋体" w:cs="宋体"/>
          <w:kern w:val="0"/>
        </w:rPr>
      </w:pPr>
    </w:p>
    <w:p w14:paraId="051EFD57">
      <w:pPr>
        <w:rPr>
          <w:rFonts w:ascii="宋体" w:hAnsi="宋体" w:cs="宋体"/>
          <w:kern w:val="0"/>
        </w:rPr>
      </w:pPr>
    </w:p>
    <w:p w14:paraId="10E99706">
      <w:pPr>
        <w:pStyle w:val="5"/>
        <w:spacing w:before="0" w:after="0" w:line="360" w:lineRule="auto"/>
        <w:ind w:firstLine="482"/>
        <w:rPr>
          <w:rStyle w:val="21"/>
          <w:rFonts w:ascii="宋体" w:hAnsi="宋体" w:eastAsia="宋体" w:cs="宋体"/>
          <w:b/>
          <w:bCs w:val="0"/>
          <w:sz w:val="24"/>
          <w:szCs w:val="24"/>
        </w:rPr>
      </w:pPr>
      <w:bookmarkStart w:id="59" w:name="_Toc61958712"/>
      <w:r>
        <w:rPr>
          <w:rStyle w:val="21"/>
          <w:rFonts w:hint="eastAsia" w:ascii="宋体" w:hAnsi="宋体" w:eastAsia="宋体" w:cs="宋体"/>
          <w:b/>
          <w:bCs w:val="0"/>
          <w:sz w:val="24"/>
          <w:szCs w:val="24"/>
        </w:rPr>
        <w:t>2.1.3.4团组织、学生会建设及活动</w:t>
      </w:r>
      <w:bookmarkEnd w:id="59"/>
    </w:p>
    <w:p w14:paraId="6C537F4B">
      <w:pPr>
        <w:rPr>
          <w:rFonts w:ascii="宋体" w:hAnsi="宋体" w:cs="宋体"/>
        </w:rPr>
      </w:pPr>
      <w:r>
        <w:rPr>
          <w:rFonts w:hint="eastAsia" w:ascii="宋体" w:hAnsi="宋体" w:cs="宋体"/>
        </w:rPr>
        <w:t>校团委在校党总支部和上级团组织领导下，重视团员青年素质教育，以团校、党校为依托，积极开展党团理论的学习教育，增强广大青年团员的意识。截至目前为止，学校在校共有学生团员163人，教师6人，学生团青比例8.9%。规范建立团支部电子档案和团员电子档案，团费收缴和团籍注册达100%。每学年开展团课8学时，开展党课12学时。2024学年团委组织广大团员青年开展了17次志愿者活动和6次团建专题活动，使团员青年在广大学生起示范带头作用。团组织活动以党的二十大精神和习近平总书记重要系列讲话为引领，以社会主义核心价值观培育为中心，围绕学校天使育人文化，以系列主题教育和公益活动为抓手，展现团员先进榜样，营造浓厚天使文化氛围，推进全体学生向上、向善、向美，为培育优秀“海卫天使”助力。</w:t>
      </w:r>
    </w:p>
    <w:p w14:paraId="5A475056">
      <w:pPr>
        <w:rPr>
          <w:rFonts w:ascii="宋体" w:hAnsi="宋体" w:cs="宋体"/>
        </w:rPr>
      </w:pPr>
      <w:r>
        <w:rPr>
          <w:rFonts w:hint="eastAsia" w:ascii="宋体" w:hAnsi="宋体" w:cs="宋体"/>
        </w:rPr>
        <w:t>校学生会始终秉承“学生之会，惠致学生”的工作宗旨，认真履行学生会职责，密切关注学校发展动态，充分发挥学生会和广大同学间的桥梁纽带作用。2024年9月进行了24级学生干部增补工作。经过班主任推荐，学工处面试，学生会试用等层层考核，增补了24位同学加入学生会组织，目前学生会总人数为61人。校学生会在《学生会工作条例》的基础上增设《学生会量化考核条例》，同时实行学生会操行考评制度，从而规范组织建设、优化学生干部队伍。针对日常学校管理工作，学生会能积极配合学校各部门开展工作，优化和修订日常行为规范检查制度，充分发挥学生会的服务和监督作用，在教室卫生、手机管理、纪律规范、仪容仪表等各方面都取得了显著成效。2024年学生会各部门完成团建活动2次，校内主题活动6次，校外志愿服务4次。</w:t>
      </w:r>
    </w:p>
    <w:p w14:paraId="7CE1E940">
      <w:pPr>
        <w:pStyle w:val="4"/>
        <w:adjustRightInd w:val="0"/>
        <w:spacing w:before="0" w:after="0" w:line="360" w:lineRule="auto"/>
        <w:ind w:firstLine="482"/>
        <w:rPr>
          <w:rStyle w:val="21"/>
          <w:rFonts w:ascii="宋体" w:hAnsi="宋体" w:cs="宋体"/>
          <w:b/>
          <w:bCs w:val="0"/>
          <w:sz w:val="24"/>
          <w:szCs w:val="24"/>
        </w:rPr>
      </w:pPr>
      <w:bookmarkStart w:id="60" w:name="_Toc154470524"/>
      <w:bookmarkStart w:id="61" w:name="_Toc155176417"/>
      <w:bookmarkStart w:id="62" w:name="_Toc155292108"/>
      <w:bookmarkStart w:id="63" w:name="_Toc154471448"/>
      <w:r>
        <w:rPr>
          <w:rStyle w:val="21"/>
          <w:rFonts w:hint="eastAsia" w:ascii="宋体" w:hAnsi="宋体" w:cs="宋体"/>
          <w:b/>
          <w:bCs w:val="0"/>
          <w:sz w:val="24"/>
          <w:szCs w:val="24"/>
        </w:rPr>
        <w:t>2.1.4 在校体验</w:t>
      </w:r>
      <w:bookmarkEnd w:id="54"/>
      <w:bookmarkEnd w:id="60"/>
      <w:bookmarkEnd w:id="61"/>
      <w:bookmarkEnd w:id="62"/>
      <w:bookmarkEnd w:id="63"/>
    </w:p>
    <w:p w14:paraId="01BE3FAE">
      <w:pPr>
        <w:adjustRightInd w:val="0"/>
        <w:snapToGrid w:val="0"/>
        <w:rPr>
          <w:rFonts w:ascii="宋体" w:hAnsi="宋体" w:cs="宋体"/>
        </w:rPr>
      </w:pPr>
      <w:r>
        <w:rPr>
          <w:rFonts w:hint="eastAsia" w:ascii="宋体" w:hAnsi="宋体" w:cs="宋体"/>
          <w:color w:val="2D2D2D"/>
        </w:rPr>
        <w:t>学校十分关注学生在校生活和学习发展，校各职能处室通过开展学生座谈、班级走访等形式，及时了解和掌握学生日常学习、生活情况等。全面收集和了解学生对教学组织、学生管理、生活后勤保障等各方面信息和意见，并通过全校学生参与的学生评教、班主任民主测评、生活后勤调查、毕业生在线问卷等形式对学生理论学习、专业学习、实训实习、生活等各方面进行满意度调查，学生对学校各方面满意较高。由海宁市教育局组织的2024学年发展性评价学校社会满意度调查，满意率为91.1%，高于市域同类学校平均值。</w:t>
      </w:r>
    </w:p>
    <w:p w14:paraId="7A9D9A66">
      <w:pPr>
        <w:pStyle w:val="4"/>
        <w:adjustRightInd w:val="0"/>
        <w:spacing w:before="0" w:after="0" w:line="360" w:lineRule="auto"/>
        <w:ind w:firstLine="482"/>
        <w:rPr>
          <w:rStyle w:val="21"/>
          <w:rFonts w:ascii="宋体" w:hAnsi="宋体" w:cs="宋体"/>
          <w:b/>
          <w:bCs w:val="0"/>
          <w:sz w:val="24"/>
          <w:szCs w:val="24"/>
        </w:rPr>
      </w:pPr>
      <w:bookmarkStart w:id="64" w:name="_Toc155292109"/>
      <w:bookmarkStart w:id="65" w:name="_Toc154471449"/>
      <w:bookmarkStart w:id="66" w:name="_Toc155176418"/>
      <w:bookmarkStart w:id="67" w:name="_Toc61958692"/>
      <w:bookmarkStart w:id="68" w:name="_Toc154470525"/>
      <w:r>
        <w:rPr>
          <w:rStyle w:val="21"/>
          <w:rFonts w:hint="eastAsia" w:ascii="宋体" w:hAnsi="宋体" w:cs="宋体"/>
          <w:b/>
          <w:bCs w:val="0"/>
          <w:sz w:val="24"/>
          <w:szCs w:val="24"/>
        </w:rPr>
        <w:t>2.1.5 资助情况</w:t>
      </w:r>
      <w:bookmarkEnd w:id="64"/>
      <w:bookmarkEnd w:id="65"/>
      <w:bookmarkEnd w:id="66"/>
      <w:bookmarkEnd w:id="67"/>
      <w:bookmarkEnd w:id="68"/>
    </w:p>
    <w:p w14:paraId="0B3930FF">
      <w:pPr>
        <w:rPr>
          <w:rFonts w:ascii="宋体" w:hAnsi="宋体" w:cs="宋体"/>
        </w:rPr>
      </w:pPr>
      <w:r>
        <w:rPr>
          <w:rFonts w:hint="eastAsia" w:ascii="宋体" w:hAnsi="宋体" w:cs="宋体"/>
          <w:color w:val="2D2D2D"/>
        </w:rPr>
        <w:t>为认真宣传和落实国家资助政策，学校成立了学生资助工作领导小组，制定《海宁卫生学校奖、助学金制度》，严格规范，及时准确发放。2024年，有38人次获得国家助学金，共发放助学金38000元；有42人次享受免代收费，总金额23150元；有48人享受营养餐补助，总金额40800元。学校中职国家奖学金两学期共2人次获奖，共发放国家奖学金12000元。通过奖助学金发放，有效激励学生刻苦学习积极向上精神，同时贫困学生也得到有力的资助，提升学生对学习生活的美好愿景。</w:t>
      </w:r>
    </w:p>
    <w:p w14:paraId="2C196D72">
      <w:pPr>
        <w:pStyle w:val="4"/>
        <w:adjustRightInd w:val="0"/>
        <w:spacing w:before="0" w:after="0" w:line="360" w:lineRule="auto"/>
        <w:ind w:firstLine="482"/>
        <w:rPr>
          <w:rStyle w:val="21"/>
          <w:rFonts w:ascii="宋体" w:hAnsi="宋体" w:cs="宋体"/>
          <w:b/>
          <w:bCs w:val="0"/>
          <w:sz w:val="24"/>
          <w:szCs w:val="24"/>
        </w:rPr>
      </w:pPr>
      <w:bookmarkStart w:id="69" w:name="_Toc155292110"/>
      <w:bookmarkStart w:id="70" w:name="_Toc154470526"/>
      <w:bookmarkStart w:id="71" w:name="_Toc154471450"/>
      <w:bookmarkStart w:id="72" w:name="_Toc155176419"/>
      <w:bookmarkStart w:id="73" w:name="_Toc61958693"/>
      <w:r>
        <w:rPr>
          <w:rStyle w:val="21"/>
          <w:rFonts w:hint="eastAsia" w:ascii="宋体" w:hAnsi="宋体" w:cs="宋体"/>
          <w:b/>
          <w:bCs w:val="0"/>
          <w:sz w:val="24"/>
          <w:szCs w:val="24"/>
        </w:rPr>
        <w:t>2.1.6 就业质量</w:t>
      </w:r>
      <w:bookmarkEnd w:id="69"/>
      <w:bookmarkEnd w:id="70"/>
      <w:bookmarkEnd w:id="71"/>
      <w:bookmarkEnd w:id="72"/>
      <w:bookmarkEnd w:id="73"/>
    </w:p>
    <w:p w14:paraId="66887AD7">
      <w:pPr>
        <w:rPr>
          <w:rFonts w:ascii="宋体" w:hAnsi="宋体" w:cs="宋体"/>
        </w:rPr>
      </w:pPr>
      <w:r>
        <w:rPr>
          <w:rFonts w:hint="eastAsia" w:ascii="宋体" w:hAnsi="宋体" w:cs="宋体"/>
        </w:rPr>
        <w:t>2024年该校毕业生共计749人，就业人数（含升学）740人，就业率（含升学）达98.80%，其中对口就业率达98.26%；升入高等院校732人，占97.73%，其中本科55人，占升学人数的7.51%；初次就业起薪平均为3500元左右。近几年学校毕业生就业率仍然保持高位，始终在98%以上，2024年与上一年相比各专业间指标均相对稳定。</w:t>
      </w:r>
    </w:p>
    <w:p w14:paraId="1CDD6E70">
      <w:pPr>
        <w:pStyle w:val="7"/>
        <w:ind w:firstLine="482"/>
        <w:rPr>
          <w:rFonts w:ascii="宋体" w:hAnsi="宋体" w:eastAsia="宋体" w:cs="宋体"/>
          <w:b/>
          <w:bCs/>
          <w:sz w:val="24"/>
          <w:szCs w:val="24"/>
        </w:rPr>
      </w:pPr>
      <w:r>
        <w:rPr>
          <w:rFonts w:hint="eastAsia" w:ascii="宋体" w:hAnsi="宋体" w:eastAsia="宋体" w:cs="宋体"/>
          <w:b/>
          <w:bCs/>
          <w:sz w:val="24"/>
          <w:szCs w:val="24"/>
        </w:rPr>
        <w:t xml:space="preserve">表 </w:t>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SEQ 表 \* ARABIC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3</w:t>
      </w:r>
      <w:r>
        <w:rPr>
          <w:rFonts w:hint="eastAsia" w:ascii="宋体" w:hAnsi="宋体" w:eastAsia="宋体" w:cs="宋体"/>
          <w:b/>
          <w:bCs/>
          <w:sz w:val="24"/>
          <w:szCs w:val="24"/>
        </w:rPr>
        <w:fldChar w:fldCharType="end"/>
      </w:r>
      <w:bookmarkStart w:id="74" w:name="_Toc18426"/>
      <w:bookmarkStart w:id="75" w:name="_Toc25604"/>
      <w:r>
        <w:rPr>
          <w:rFonts w:hint="eastAsia" w:ascii="宋体" w:hAnsi="宋体" w:eastAsia="宋体" w:cs="宋体"/>
          <w:b/>
          <w:bCs/>
          <w:sz w:val="24"/>
          <w:szCs w:val="24"/>
        </w:rPr>
        <w:t>：202</w:t>
      </w:r>
      <w:r>
        <w:rPr>
          <w:rFonts w:ascii="宋体" w:hAnsi="宋体" w:eastAsia="宋体" w:cs="宋体"/>
          <w:b/>
          <w:bCs/>
          <w:sz w:val="24"/>
          <w:szCs w:val="24"/>
        </w:rPr>
        <w:t>3</w:t>
      </w:r>
      <w:r>
        <w:rPr>
          <w:rFonts w:hint="eastAsia" w:ascii="宋体" w:hAnsi="宋体" w:eastAsia="宋体" w:cs="宋体"/>
          <w:b/>
          <w:bCs/>
          <w:sz w:val="24"/>
          <w:szCs w:val="24"/>
        </w:rPr>
        <w:t>、202</w:t>
      </w:r>
      <w:r>
        <w:rPr>
          <w:rFonts w:ascii="宋体" w:hAnsi="宋体" w:eastAsia="宋体" w:cs="宋体"/>
          <w:b/>
          <w:bCs/>
          <w:sz w:val="24"/>
          <w:szCs w:val="24"/>
        </w:rPr>
        <w:t>4</w:t>
      </w:r>
      <w:r>
        <w:rPr>
          <w:rFonts w:hint="eastAsia" w:ascii="宋体" w:hAnsi="宋体" w:eastAsia="宋体" w:cs="宋体"/>
          <w:b/>
          <w:bCs/>
          <w:sz w:val="24"/>
          <w:szCs w:val="24"/>
        </w:rPr>
        <w:t>年各专业毕业生就业/升学情况汇总比对表</w:t>
      </w:r>
      <w:bookmarkEnd w:id="74"/>
      <w:bookmarkEnd w:id="75"/>
    </w:p>
    <w:tbl>
      <w:tblPr>
        <w:tblStyle w:val="18"/>
        <w:tblW w:w="9738" w:type="dxa"/>
        <w:tblInd w:w="-98" w:type="dxa"/>
        <w:tblLayout w:type="fixed"/>
        <w:tblCellMar>
          <w:top w:w="0" w:type="dxa"/>
          <w:left w:w="108" w:type="dxa"/>
          <w:bottom w:w="0" w:type="dxa"/>
          <w:right w:w="108" w:type="dxa"/>
        </w:tblCellMar>
      </w:tblPr>
      <w:tblGrid>
        <w:gridCol w:w="1068"/>
        <w:gridCol w:w="1820"/>
        <w:gridCol w:w="1370"/>
        <w:gridCol w:w="1370"/>
        <w:gridCol w:w="1370"/>
        <w:gridCol w:w="1370"/>
        <w:gridCol w:w="1370"/>
      </w:tblGrid>
      <w:tr w14:paraId="09F0BE4D">
        <w:tblPrEx>
          <w:tblCellMar>
            <w:top w:w="0" w:type="dxa"/>
            <w:left w:w="108" w:type="dxa"/>
            <w:bottom w:w="0" w:type="dxa"/>
            <w:right w:w="108" w:type="dxa"/>
          </w:tblCellMar>
        </w:tblPrEx>
        <w:trPr>
          <w:trHeight w:val="906" w:hRule="atLeast"/>
        </w:trPr>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27A7A">
            <w:pPr>
              <w:widowControl/>
              <w:ind w:firstLine="0" w:firstLineChars="0"/>
              <w:jc w:val="center"/>
              <w:textAlignment w:val="center"/>
              <w:rPr>
                <w:rFonts w:ascii="宋体" w:hAnsi="宋体" w:cs="宋体"/>
                <w:color w:val="000000"/>
              </w:rPr>
            </w:pPr>
            <w:r>
              <w:rPr>
                <w:rFonts w:hint="eastAsia" w:ascii="宋体" w:hAnsi="宋体" w:cs="宋体"/>
                <w:color w:val="000000"/>
                <w:kern w:val="0"/>
                <w:lang w:bidi="ar"/>
              </w:rPr>
              <w:t>年份</w:t>
            </w:r>
          </w:p>
        </w:tc>
        <w:tc>
          <w:tcPr>
            <w:tcW w:w="1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19894">
            <w:pPr>
              <w:widowControl/>
              <w:ind w:firstLine="0" w:firstLineChars="0"/>
              <w:jc w:val="center"/>
              <w:textAlignment w:val="center"/>
              <w:rPr>
                <w:rFonts w:ascii="宋体" w:hAnsi="宋体" w:cs="宋体"/>
                <w:color w:val="000000"/>
              </w:rPr>
            </w:pPr>
            <w:r>
              <w:rPr>
                <w:rFonts w:hint="eastAsia" w:ascii="宋体" w:hAnsi="宋体" w:cs="宋体"/>
                <w:color w:val="000000"/>
                <w:kern w:val="0"/>
                <w:lang w:bidi="ar"/>
              </w:rPr>
              <w:t>专业</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71BCA">
            <w:pPr>
              <w:widowControl/>
              <w:ind w:firstLine="0" w:firstLineChars="0"/>
              <w:jc w:val="center"/>
              <w:textAlignment w:val="center"/>
              <w:rPr>
                <w:rFonts w:ascii="宋体" w:hAnsi="宋体" w:cs="宋体"/>
                <w:color w:val="000000"/>
              </w:rPr>
            </w:pPr>
            <w:r>
              <w:rPr>
                <w:rFonts w:hint="eastAsia" w:ascii="宋体" w:hAnsi="宋体" w:cs="宋体"/>
                <w:color w:val="000000"/>
                <w:kern w:val="0"/>
                <w:lang w:bidi="ar"/>
              </w:rPr>
              <w:t>护理</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1ECCD">
            <w:pPr>
              <w:widowControl/>
              <w:ind w:firstLine="0" w:firstLineChars="0"/>
              <w:jc w:val="center"/>
              <w:textAlignment w:val="center"/>
              <w:rPr>
                <w:rFonts w:ascii="宋体" w:hAnsi="宋体" w:cs="宋体"/>
                <w:color w:val="000000"/>
              </w:rPr>
            </w:pPr>
            <w:r>
              <w:rPr>
                <w:rFonts w:hint="eastAsia" w:ascii="宋体" w:hAnsi="宋体" w:cs="宋体"/>
                <w:color w:val="000000"/>
                <w:kern w:val="0"/>
                <w:lang w:bidi="ar"/>
              </w:rPr>
              <w:t>药剂</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634D7">
            <w:pPr>
              <w:widowControl/>
              <w:ind w:firstLine="0" w:firstLineChars="0"/>
              <w:jc w:val="center"/>
              <w:textAlignment w:val="center"/>
              <w:rPr>
                <w:rFonts w:ascii="宋体" w:hAnsi="宋体" w:cs="宋体"/>
                <w:color w:val="000000"/>
              </w:rPr>
            </w:pPr>
            <w:r>
              <w:rPr>
                <w:rFonts w:hint="eastAsia" w:ascii="宋体" w:hAnsi="宋体" w:cs="宋体"/>
                <w:color w:val="000000"/>
                <w:kern w:val="0"/>
                <w:lang w:bidi="ar"/>
              </w:rPr>
              <w:t>中药</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5D0B4">
            <w:pPr>
              <w:widowControl/>
              <w:ind w:firstLine="0" w:firstLineChars="0"/>
              <w:jc w:val="center"/>
              <w:textAlignment w:val="center"/>
              <w:rPr>
                <w:rFonts w:ascii="宋体" w:hAnsi="宋体" w:cs="宋体"/>
                <w:color w:val="000000"/>
              </w:rPr>
            </w:pPr>
            <w:r>
              <w:rPr>
                <w:rFonts w:hint="eastAsia" w:ascii="宋体" w:hAnsi="宋体" w:cs="宋体"/>
                <w:color w:val="000000"/>
                <w:kern w:val="0"/>
                <w:lang w:bidi="ar"/>
              </w:rPr>
              <w:t>医学检验技术</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476DC">
            <w:pPr>
              <w:widowControl/>
              <w:ind w:firstLine="0" w:firstLineChars="0"/>
              <w:jc w:val="center"/>
              <w:textAlignment w:val="center"/>
              <w:rPr>
                <w:rFonts w:ascii="宋体" w:hAnsi="宋体" w:cs="宋体"/>
                <w:color w:val="000000"/>
              </w:rPr>
            </w:pPr>
            <w:r>
              <w:rPr>
                <w:rFonts w:hint="eastAsia" w:ascii="宋体" w:hAnsi="宋体" w:cs="宋体"/>
                <w:color w:val="000000"/>
                <w:kern w:val="0"/>
                <w:lang w:bidi="ar"/>
              </w:rPr>
              <w:t>合计</w:t>
            </w:r>
          </w:p>
        </w:tc>
      </w:tr>
      <w:tr w14:paraId="6346A36C">
        <w:tblPrEx>
          <w:tblCellMar>
            <w:top w:w="0" w:type="dxa"/>
            <w:left w:w="108" w:type="dxa"/>
            <w:bottom w:w="0" w:type="dxa"/>
            <w:right w:w="108" w:type="dxa"/>
          </w:tblCellMar>
        </w:tblPrEx>
        <w:trPr>
          <w:trHeight w:val="681" w:hRule="atLeast"/>
        </w:trPr>
        <w:tc>
          <w:tcPr>
            <w:tcW w:w="106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3C1446B">
            <w:pPr>
              <w:widowControl/>
              <w:ind w:firstLine="0" w:firstLineChars="0"/>
              <w:jc w:val="center"/>
              <w:textAlignment w:val="center"/>
              <w:rPr>
                <w:rFonts w:ascii="宋体" w:hAnsi="宋体" w:cs="宋体"/>
                <w:b/>
                <w:bCs/>
                <w:color w:val="000000"/>
              </w:rPr>
            </w:pPr>
            <w:bookmarkStart w:id="76" w:name="OLE_LINK1" w:colFirst="0" w:colLast="8"/>
            <w:r>
              <w:rPr>
                <w:rFonts w:hint="eastAsia" w:ascii="宋体" w:hAnsi="宋体" w:cs="宋体"/>
                <w:b/>
                <w:bCs/>
                <w:color w:val="000000"/>
                <w:kern w:val="0"/>
                <w:lang w:bidi="ar"/>
              </w:rPr>
              <w:t>2023</w:t>
            </w:r>
          </w:p>
          <w:p w14:paraId="586AC2C4">
            <w:pPr>
              <w:widowControl/>
              <w:ind w:firstLine="0" w:firstLineChars="0"/>
              <w:jc w:val="center"/>
              <w:textAlignment w:val="center"/>
              <w:rPr>
                <w:rFonts w:ascii="宋体" w:hAnsi="宋体" w:cs="宋体"/>
                <w:b/>
                <w:bCs/>
                <w:color w:val="000000"/>
              </w:rPr>
            </w:pPr>
          </w:p>
        </w:tc>
        <w:tc>
          <w:tcPr>
            <w:tcW w:w="1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EC9D3">
            <w:pPr>
              <w:widowControl/>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毕业生数</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1575A">
            <w:pPr>
              <w:widowControl/>
              <w:ind w:firstLine="0" w:firstLineChars="0"/>
              <w:jc w:val="center"/>
              <w:textAlignment w:val="center"/>
              <w:rPr>
                <w:rFonts w:ascii="宋体" w:hAnsi="宋体" w:cs="宋体"/>
                <w:color w:val="000000"/>
              </w:rPr>
            </w:pPr>
            <w:r>
              <w:rPr>
                <w:rFonts w:hint="eastAsia" w:ascii="宋体" w:hAnsi="宋体" w:cs="宋体"/>
                <w:color w:val="000000"/>
                <w:kern w:val="0"/>
                <w:lang w:bidi="ar"/>
              </w:rPr>
              <w:t>580</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0FE46">
            <w:pPr>
              <w:widowControl/>
              <w:ind w:firstLine="0" w:firstLineChars="0"/>
              <w:jc w:val="center"/>
              <w:textAlignment w:val="center"/>
              <w:rPr>
                <w:rFonts w:ascii="宋体" w:hAnsi="宋体" w:cs="宋体"/>
                <w:color w:val="000000"/>
              </w:rPr>
            </w:pPr>
            <w:r>
              <w:rPr>
                <w:rFonts w:hint="eastAsia" w:ascii="宋体" w:hAnsi="宋体" w:cs="宋体"/>
                <w:color w:val="000000"/>
                <w:kern w:val="0"/>
                <w:lang w:bidi="ar"/>
              </w:rPr>
              <w:t>90</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79075">
            <w:pPr>
              <w:widowControl/>
              <w:ind w:firstLine="0" w:firstLineChars="0"/>
              <w:jc w:val="center"/>
              <w:textAlignment w:val="center"/>
              <w:rPr>
                <w:rFonts w:ascii="宋体" w:hAnsi="宋体" w:cs="宋体"/>
                <w:color w:val="000000"/>
              </w:rPr>
            </w:pPr>
            <w:r>
              <w:rPr>
                <w:rFonts w:hint="eastAsia" w:ascii="宋体" w:hAnsi="宋体" w:cs="宋体"/>
                <w:color w:val="000000"/>
                <w:kern w:val="0"/>
                <w:lang w:bidi="ar"/>
              </w:rPr>
              <w:t>48</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DA7DA">
            <w:pPr>
              <w:widowControl/>
              <w:ind w:firstLine="0" w:firstLineChars="0"/>
              <w:jc w:val="center"/>
              <w:textAlignment w:val="center"/>
              <w:rPr>
                <w:rFonts w:ascii="宋体" w:hAnsi="宋体" w:cs="宋体"/>
                <w:color w:val="000000"/>
              </w:rPr>
            </w:pPr>
            <w:r>
              <w:rPr>
                <w:rFonts w:hint="eastAsia" w:ascii="宋体" w:hAnsi="宋体" w:cs="宋体"/>
                <w:color w:val="000000"/>
                <w:kern w:val="0"/>
                <w:lang w:bidi="ar"/>
              </w:rPr>
              <w:t>35</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D3DBF">
            <w:pPr>
              <w:widowControl/>
              <w:ind w:firstLine="0" w:firstLineChars="0"/>
              <w:jc w:val="center"/>
              <w:textAlignment w:val="center"/>
              <w:rPr>
                <w:rFonts w:ascii="宋体" w:hAnsi="宋体" w:cs="宋体"/>
                <w:color w:val="000000"/>
              </w:rPr>
            </w:pPr>
            <w:r>
              <w:rPr>
                <w:rFonts w:hint="eastAsia" w:ascii="宋体" w:hAnsi="宋体" w:cs="宋体"/>
                <w:color w:val="000000"/>
                <w:kern w:val="0"/>
                <w:lang w:bidi="ar"/>
              </w:rPr>
              <w:t>753</w:t>
            </w:r>
          </w:p>
        </w:tc>
      </w:tr>
      <w:tr w14:paraId="685017AA">
        <w:tblPrEx>
          <w:tblCellMar>
            <w:top w:w="0" w:type="dxa"/>
            <w:left w:w="108" w:type="dxa"/>
            <w:bottom w:w="0" w:type="dxa"/>
            <w:right w:w="108" w:type="dxa"/>
          </w:tblCellMar>
        </w:tblPrEx>
        <w:trPr>
          <w:trHeight w:val="681" w:hRule="atLeast"/>
        </w:trPr>
        <w:tc>
          <w:tcPr>
            <w:tcW w:w="10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F85AAD">
            <w:pPr>
              <w:ind w:firstLine="0" w:firstLineChars="0"/>
              <w:jc w:val="center"/>
              <w:rPr>
                <w:rFonts w:ascii="宋体" w:hAnsi="宋体" w:cs="宋体"/>
                <w:b/>
                <w:bCs/>
                <w:color w:val="000000"/>
              </w:rPr>
            </w:pPr>
          </w:p>
        </w:tc>
        <w:tc>
          <w:tcPr>
            <w:tcW w:w="1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B5CA9">
            <w:pPr>
              <w:widowControl/>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直接就业</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EB9FB">
            <w:pPr>
              <w:widowControl/>
              <w:ind w:firstLine="0" w:firstLineChars="0"/>
              <w:jc w:val="center"/>
              <w:textAlignment w:val="center"/>
              <w:rPr>
                <w:rFonts w:ascii="宋体" w:hAnsi="宋体" w:cs="宋体"/>
                <w:color w:val="000000"/>
              </w:rPr>
            </w:pPr>
            <w:r>
              <w:rPr>
                <w:rFonts w:hint="eastAsia" w:ascii="宋体" w:hAnsi="宋体" w:cs="宋体"/>
                <w:color w:val="000000"/>
                <w:kern w:val="0"/>
                <w:lang w:bidi="ar"/>
              </w:rPr>
              <w:t>35</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18BF4">
            <w:pPr>
              <w:widowControl/>
              <w:ind w:firstLine="0" w:firstLineChars="0"/>
              <w:jc w:val="center"/>
              <w:textAlignment w:val="center"/>
              <w:rPr>
                <w:rFonts w:ascii="宋体" w:hAnsi="宋体" w:cs="宋体"/>
                <w:color w:val="000000"/>
              </w:rPr>
            </w:pPr>
            <w:r>
              <w:rPr>
                <w:rFonts w:hint="eastAsia" w:ascii="宋体" w:hAnsi="宋体" w:cs="宋体"/>
                <w:color w:val="000000"/>
                <w:kern w:val="0"/>
                <w:lang w:bidi="ar"/>
              </w:rPr>
              <w:t>0</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2EB34">
            <w:pPr>
              <w:widowControl/>
              <w:ind w:firstLine="0" w:firstLineChars="0"/>
              <w:jc w:val="center"/>
              <w:textAlignment w:val="center"/>
              <w:rPr>
                <w:rFonts w:ascii="宋体" w:hAnsi="宋体" w:cs="宋体"/>
                <w:color w:val="000000"/>
              </w:rPr>
            </w:pPr>
            <w:r>
              <w:rPr>
                <w:rFonts w:hint="eastAsia" w:ascii="宋体" w:hAnsi="宋体" w:cs="宋体"/>
                <w:color w:val="000000"/>
                <w:kern w:val="0"/>
                <w:lang w:bidi="ar"/>
              </w:rPr>
              <w:t>0</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60261">
            <w:pPr>
              <w:widowControl/>
              <w:ind w:firstLine="0" w:firstLineChars="0"/>
              <w:jc w:val="center"/>
              <w:textAlignment w:val="center"/>
              <w:rPr>
                <w:rFonts w:ascii="宋体" w:hAnsi="宋体" w:cs="宋体"/>
                <w:color w:val="000000"/>
              </w:rPr>
            </w:pPr>
            <w:r>
              <w:rPr>
                <w:rFonts w:hint="eastAsia" w:ascii="宋体" w:hAnsi="宋体" w:cs="宋体"/>
                <w:color w:val="000000"/>
                <w:kern w:val="0"/>
                <w:lang w:bidi="ar"/>
              </w:rPr>
              <w:t>4</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630EE">
            <w:pPr>
              <w:widowControl/>
              <w:ind w:firstLine="0" w:firstLineChars="0"/>
              <w:jc w:val="center"/>
              <w:textAlignment w:val="center"/>
              <w:rPr>
                <w:rFonts w:ascii="宋体" w:hAnsi="宋体" w:cs="宋体"/>
                <w:color w:val="000000"/>
              </w:rPr>
            </w:pPr>
            <w:r>
              <w:rPr>
                <w:rFonts w:hint="eastAsia" w:ascii="宋体" w:hAnsi="宋体" w:cs="宋体"/>
                <w:color w:val="000000"/>
                <w:kern w:val="0"/>
                <w:lang w:bidi="ar"/>
              </w:rPr>
              <w:t>39</w:t>
            </w:r>
          </w:p>
        </w:tc>
      </w:tr>
      <w:tr w14:paraId="2B81116D">
        <w:tblPrEx>
          <w:tblCellMar>
            <w:top w:w="0" w:type="dxa"/>
            <w:left w:w="108" w:type="dxa"/>
            <w:bottom w:w="0" w:type="dxa"/>
            <w:right w:w="108" w:type="dxa"/>
          </w:tblCellMar>
        </w:tblPrEx>
        <w:trPr>
          <w:trHeight w:val="681" w:hRule="atLeast"/>
        </w:trPr>
        <w:tc>
          <w:tcPr>
            <w:tcW w:w="10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A8C29A">
            <w:pPr>
              <w:ind w:firstLine="0" w:firstLineChars="0"/>
              <w:jc w:val="center"/>
              <w:rPr>
                <w:rFonts w:ascii="宋体" w:hAnsi="宋体" w:cs="宋体"/>
                <w:b/>
                <w:bCs/>
                <w:color w:val="000000"/>
              </w:rPr>
            </w:pPr>
          </w:p>
        </w:tc>
        <w:tc>
          <w:tcPr>
            <w:tcW w:w="1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E72B9">
            <w:pPr>
              <w:widowControl/>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升入高校</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408CF">
            <w:pPr>
              <w:widowControl/>
              <w:ind w:firstLine="0" w:firstLineChars="0"/>
              <w:jc w:val="center"/>
              <w:textAlignment w:val="center"/>
              <w:rPr>
                <w:rFonts w:ascii="宋体" w:hAnsi="宋体" w:cs="宋体"/>
                <w:color w:val="000000"/>
              </w:rPr>
            </w:pPr>
            <w:r>
              <w:rPr>
                <w:rFonts w:hint="eastAsia" w:ascii="宋体" w:hAnsi="宋体" w:cs="宋体"/>
                <w:color w:val="000000"/>
                <w:kern w:val="0"/>
                <w:lang w:bidi="ar"/>
              </w:rPr>
              <w:t>534</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2D2BB">
            <w:pPr>
              <w:widowControl/>
              <w:ind w:firstLine="0" w:firstLineChars="0"/>
              <w:jc w:val="center"/>
              <w:textAlignment w:val="center"/>
              <w:rPr>
                <w:rFonts w:ascii="宋体" w:hAnsi="宋体" w:cs="宋体"/>
                <w:color w:val="000000"/>
              </w:rPr>
            </w:pPr>
            <w:r>
              <w:rPr>
                <w:rFonts w:hint="eastAsia" w:ascii="宋体" w:hAnsi="宋体" w:cs="宋体"/>
                <w:color w:val="000000"/>
                <w:kern w:val="0"/>
                <w:lang w:bidi="ar"/>
              </w:rPr>
              <w:t>90</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B0821">
            <w:pPr>
              <w:widowControl/>
              <w:ind w:firstLine="0" w:firstLineChars="0"/>
              <w:jc w:val="center"/>
              <w:textAlignment w:val="center"/>
              <w:rPr>
                <w:rFonts w:ascii="宋体" w:hAnsi="宋体" w:cs="宋体"/>
                <w:color w:val="000000"/>
              </w:rPr>
            </w:pPr>
            <w:r>
              <w:rPr>
                <w:rFonts w:hint="eastAsia" w:ascii="宋体" w:hAnsi="宋体" w:cs="宋体"/>
                <w:color w:val="000000"/>
                <w:kern w:val="0"/>
                <w:lang w:bidi="ar"/>
              </w:rPr>
              <w:t>48</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3BCAC">
            <w:pPr>
              <w:widowControl/>
              <w:ind w:firstLine="0" w:firstLineChars="0"/>
              <w:jc w:val="center"/>
              <w:textAlignment w:val="center"/>
              <w:rPr>
                <w:rFonts w:ascii="宋体" w:hAnsi="宋体" w:cs="宋体"/>
                <w:color w:val="000000"/>
              </w:rPr>
            </w:pPr>
            <w:r>
              <w:rPr>
                <w:rFonts w:hint="eastAsia" w:ascii="宋体" w:hAnsi="宋体" w:cs="宋体"/>
                <w:color w:val="000000"/>
                <w:kern w:val="0"/>
                <w:lang w:bidi="ar"/>
              </w:rPr>
              <w:t>31</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9CE6D">
            <w:pPr>
              <w:widowControl/>
              <w:ind w:firstLine="0" w:firstLineChars="0"/>
              <w:jc w:val="center"/>
              <w:textAlignment w:val="center"/>
              <w:rPr>
                <w:rFonts w:ascii="宋体" w:hAnsi="宋体" w:cs="宋体"/>
                <w:color w:val="000000"/>
              </w:rPr>
            </w:pPr>
            <w:r>
              <w:rPr>
                <w:rFonts w:hint="eastAsia" w:ascii="宋体" w:hAnsi="宋体" w:cs="宋体"/>
                <w:color w:val="000000"/>
                <w:kern w:val="0"/>
                <w:lang w:bidi="ar"/>
              </w:rPr>
              <w:t>703</w:t>
            </w:r>
          </w:p>
        </w:tc>
      </w:tr>
      <w:tr w14:paraId="1FD4FC71">
        <w:tblPrEx>
          <w:tblCellMar>
            <w:top w:w="0" w:type="dxa"/>
            <w:left w:w="108" w:type="dxa"/>
            <w:bottom w:w="0" w:type="dxa"/>
            <w:right w:w="108" w:type="dxa"/>
          </w:tblCellMar>
        </w:tblPrEx>
        <w:trPr>
          <w:trHeight w:val="681" w:hRule="atLeast"/>
        </w:trPr>
        <w:tc>
          <w:tcPr>
            <w:tcW w:w="10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8656BF">
            <w:pPr>
              <w:ind w:firstLine="0" w:firstLineChars="0"/>
              <w:jc w:val="center"/>
              <w:rPr>
                <w:rFonts w:ascii="宋体" w:hAnsi="宋体" w:cs="宋体"/>
                <w:b/>
                <w:bCs/>
                <w:color w:val="000000"/>
              </w:rPr>
            </w:pPr>
            <w:bookmarkStart w:id="77" w:name="OLE_LINK4" w:colFirst="5" w:colLast="6"/>
            <w:bookmarkStart w:id="78" w:name="OLE_LINK2" w:colFirst="3" w:colLast="4"/>
            <w:bookmarkStart w:id="79" w:name="OLE_LINK5" w:colFirst="5" w:colLast="5"/>
            <w:bookmarkStart w:id="80" w:name="OLE_LINK3" w:colFirst="4" w:colLast="4"/>
          </w:p>
        </w:tc>
        <w:tc>
          <w:tcPr>
            <w:tcW w:w="1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A9030">
            <w:pPr>
              <w:widowControl/>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就业率（含升学）</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A611F">
            <w:pPr>
              <w:widowControl/>
              <w:ind w:firstLine="0" w:firstLineChars="0"/>
              <w:jc w:val="center"/>
              <w:textAlignment w:val="center"/>
              <w:rPr>
                <w:rFonts w:ascii="宋体" w:hAnsi="宋体" w:cs="宋体"/>
                <w:color w:val="000000"/>
              </w:rPr>
            </w:pPr>
            <w:r>
              <w:rPr>
                <w:rFonts w:hint="eastAsia" w:ascii="宋体" w:hAnsi="宋体" w:cs="宋体"/>
                <w:color w:val="000000"/>
                <w:kern w:val="0"/>
                <w:lang w:bidi="ar"/>
              </w:rPr>
              <w:t>98.10%</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CBA61">
            <w:pPr>
              <w:widowControl/>
              <w:ind w:firstLine="0" w:firstLineChars="0"/>
              <w:jc w:val="center"/>
              <w:textAlignment w:val="center"/>
              <w:rPr>
                <w:rFonts w:ascii="宋体" w:hAnsi="宋体" w:cs="宋体"/>
                <w:color w:val="000000"/>
              </w:rPr>
            </w:pPr>
            <w:r>
              <w:rPr>
                <w:rFonts w:hint="eastAsia" w:ascii="宋体" w:hAnsi="宋体" w:cs="宋体"/>
                <w:color w:val="000000"/>
                <w:kern w:val="0"/>
                <w:lang w:bidi="ar"/>
              </w:rPr>
              <w:t>100%</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6E617">
            <w:pPr>
              <w:widowControl/>
              <w:ind w:firstLine="0" w:firstLineChars="0"/>
              <w:jc w:val="center"/>
              <w:textAlignment w:val="center"/>
              <w:rPr>
                <w:rFonts w:ascii="宋体" w:hAnsi="宋体" w:cs="宋体"/>
                <w:color w:val="000000"/>
              </w:rPr>
            </w:pPr>
            <w:r>
              <w:rPr>
                <w:rFonts w:hint="eastAsia" w:ascii="宋体" w:hAnsi="宋体" w:cs="宋体"/>
                <w:color w:val="000000"/>
                <w:kern w:val="0"/>
                <w:lang w:bidi="ar"/>
              </w:rPr>
              <w:t>100%</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5EBCE">
            <w:pPr>
              <w:widowControl/>
              <w:ind w:firstLine="0" w:firstLineChars="0"/>
              <w:jc w:val="center"/>
              <w:textAlignment w:val="center"/>
              <w:rPr>
                <w:rFonts w:ascii="宋体" w:hAnsi="宋体" w:cs="宋体"/>
                <w:color w:val="000000"/>
              </w:rPr>
            </w:pPr>
            <w:r>
              <w:rPr>
                <w:rFonts w:hint="eastAsia" w:ascii="宋体" w:hAnsi="宋体" w:cs="宋体"/>
                <w:color w:val="000000"/>
                <w:kern w:val="0"/>
                <w:lang w:bidi="ar"/>
              </w:rPr>
              <w:t>100%</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40372">
            <w:pPr>
              <w:widowControl/>
              <w:ind w:firstLine="0" w:firstLineChars="0"/>
              <w:jc w:val="center"/>
              <w:textAlignment w:val="center"/>
              <w:rPr>
                <w:rFonts w:ascii="宋体" w:hAnsi="宋体" w:cs="宋体"/>
                <w:color w:val="000000"/>
              </w:rPr>
            </w:pPr>
            <w:r>
              <w:rPr>
                <w:rFonts w:hint="eastAsia" w:ascii="宋体" w:hAnsi="宋体" w:cs="宋体"/>
                <w:color w:val="000000"/>
                <w:kern w:val="0"/>
                <w:lang w:bidi="ar"/>
              </w:rPr>
              <w:t>98.54%</w:t>
            </w:r>
          </w:p>
        </w:tc>
      </w:tr>
      <w:bookmarkEnd w:id="76"/>
      <w:bookmarkEnd w:id="77"/>
      <w:bookmarkEnd w:id="78"/>
      <w:bookmarkEnd w:id="79"/>
      <w:bookmarkEnd w:id="80"/>
      <w:tr w14:paraId="32A33DA0">
        <w:tblPrEx>
          <w:tblCellMar>
            <w:top w:w="0" w:type="dxa"/>
            <w:left w:w="108" w:type="dxa"/>
            <w:bottom w:w="0" w:type="dxa"/>
            <w:right w:w="108" w:type="dxa"/>
          </w:tblCellMar>
        </w:tblPrEx>
        <w:trPr>
          <w:trHeight w:val="681" w:hRule="atLeast"/>
        </w:trPr>
        <w:tc>
          <w:tcPr>
            <w:tcW w:w="106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E52E3A">
            <w:pPr>
              <w:widowControl/>
              <w:ind w:firstLine="0" w:firstLineChars="0"/>
              <w:jc w:val="center"/>
              <w:textAlignment w:val="center"/>
              <w:rPr>
                <w:rFonts w:ascii="宋体" w:hAnsi="宋体" w:cs="宋体"/>
                <w:b/>
                <w:bCs/>
                <w:color w:val="000000"/>
              </w:rPr>
            </w:pPr>
            <w:r>
              <w:rPr>
                <w:rFonts w:hint="eastAsia" w:ascii="宋体" w:hAnsi="宋体" w:cs="宋体"/>
                <w:b/>
                <w:bCs/>
                <w:color w:val="000000"/>
              </w:rPr>
              <w:t>2024</w:t>
            </w:r>
          </w:p>
        </w:tc>
        <w:tc>
          <w:tcPr>
            <w:tcW w:w="1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B433C">
            <w:pPr>
              <w:widowControl/>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毕业生数</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F184E">
            <w:pPr>
              <w:widowControl/>
              <w:ind w:firstLine="0" w:firstLineChars="0"/>
              <w:jc w:val="center"/>
              <w:textAlignment w:val="center"/>
              <w:rPr>
                <w:rFonts w:ascii="宋体" w:hAnsi="宋体" w:cs="宋体"/>
                <w:color w:val="000000"/>
              </w:rPr>
            </w:pPr>
            <w:r>
              <w:rPr>
                <w:rFonts w:hint="eastAsia" w:ascii="宋体" w:hAnsi="宋体" w:cs="宋体"/>
                <w:color w:val="000000"/>
              </w:rPr>
              <w:t>583</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45B6C">
            <w:pPr>
              <w:widowControl/>
              <w:ind w:firstLine="0" w:firstLineChars="0"/>
              <w:jc w:val="center"/>
              <w:textAlignment w:val="center"/>
              <w:rPr>
                <w:rFonts w:ascii="宋体" w:hAnsi="宋体" w:cs="宋体"/>
                <w:color w:val="000000"/>
              </w:rPr>
            </w:pPr>
            <w:r>
              <w:rPr>
                <w:rFonts w:hint="eastAsia" w:ascii="宋体" w:hAnsi="宋体" w:cs="宋体"/>
                <w:color w:val="000000"/>
              </w:rPr>
              <w:t>81</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43E6F">
            <w:pPr>
              <w:widowControl/>
              <w:ind w:firstLine="0" w:firstLineChars="0"/>
              <w:jc w:val="center"/>
              <w:textAlignment w:val="center"/>
              <w:rPr>
                <w:rFonts w:ascii="宋体" w:hAnsi="宋体" w:cs="宋体"/>
                <w:color w:val="000000"/>
              </w:rPr>
            </w:pPr>
            <w:r>
              <w:rPr>
                <w:rFonts w:hint="eastAsia" w:ascii="宋体" w:hAnsi="宋体" w:cs="宋体"/>
                <w:color w:val="000000"/>
              </w:rPr>
              <w:t>40</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C206F">
            <w:pPr>
              <w:widowControl/>
              <w:ind w:firstLine="0" w:firstLineChars="0"/>
              <w:jc w:val="center"/>
              <w:textAlignment w:val="center"/>
              <w:rPr>
                <w:rFonts w:ascii="宋体" w:hAnsi="宋体" w:cs="宋体"/>
                <w:color w:val="000000"/>
              </w:rPr>
            </w:pPr>
            <w:r>
              <w:rPr>
                <w:rFonts w:hint="eastAsia" w:ascii="宋体" w:hAnsi="宋体" w:cs="宋体"/>
                <w:color w:val="000000"/>
              </w:rPr>
              <w:t>45</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522C2">
            <w:pPr>
              <w:widowControl/>
              <w:ind w:firstLine="0" w:firstLineChars="0"/>
              <w:jc w:val="center"/>
              <w:textAlignment w:val="center"/>
              <w:rPr>
                <w:rFonts w:ascii="宋体" w:hAnsi="宋体" w:cs="宋体"/>
                <w:color w:val="000000"/>
              </w:rPr>
            </w:pPr>
            <w:r>
              <w:rPr>
                <w:rFonts w:hint="eastAsia" w:ascii="宋体" w:hAnsi="宋体" w:cs="宋体"/>
                <w:color w:val="000000"/>
              </w:rPr>
              <w:t>749</w:t>
            </w:r>
          </w:p>
        </w:tc>
      </w:tr>
      <w:tr w14:paraId="411F34D1">
        <w:tblPrEx>
          <w:tblCellMar>
            <w:top w:w="0" w:type="dxa"/>
            <w:left w:w="108" w:type="dxa"/>
            <w:bottom w:w="0" w:type="dxa"/>
            <w:right w:w="108" w:type="dxa"/>
          </w:tblCellMar>
        </w:tblPrEx>
        <w:trPr>
          <w:trHeight w:val="681" w:hRule="atLeast"/>
        </w:trPr>
        <w:tc>
          <w:tcPr>
            <w:tcW w:w="10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7FF21A">
            <w:pPr>
              <w:ind w:firstLine="0" w:firstLineChars="0"/>
              <w:jc w:val="center"/>
              <w:rPr>
                <w:rFonts w:ascii="宋体" w:hAnsi="宋体" w:cs="宋体"/>
                <w:b/>
                <w:bCs/>
                <w:color w:val="000000"/>
              </w:rPr>
            </w:pPr>
          </w:p>
        </w:tc>
        <w:tc>
          <w:tcPr>
            <w:tcW w:w="1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79428">
            <w:pPr>
              <w:widowControl/>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直接就业</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B8BAA">
            <w:pPr>
              <w:widowControl/>
              <w:ind w:firstLine="0" w:firstLineChars="0"/>
              <w:jc w:val="center"/>
              <w:textAlignment w:val="center"/>
              <w:rPr>
                <w:rFonts w:ascii="宋体" w:hAnsi="宋体" w:cs="宋体"/>
                <w:color w:val="000000"/>
              </w:rPr>
            </w:pPr>
            <w:r>
              <w:rPr>
                <w:rFonts w:hint="eastAsia" w:ascii="宋体" w:hAnsi="宋体" w:cs="宋体"/>
                <w:color w:val="000000"/>
              </w:rPr>
              <w:t>7</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9B706">
            <w:pPr>
              <w:widowControl/>
              <w:ind w:firstLine="0" w:firstLineChars="0"/>
              <w:jc w:val="center"/>
              <w:textAlignment w:val="center"/>
              <w:rPr>
                <w:rFonts w:ascii="宋体" w:hAnsi="宋体" w:cs="宋体"/>
                <w:color w:val="000000"/>
              </w:rPr>
            </w:pPr>
            <w:r>
              <w:rPr>
                <w:rFonts w:hint="eastAsia" w:ascii="宋体" w:hAnsi="宋体" w:cs="宋体"/>
                <w:color w:val="000000"/>
              </w:rPr>
              <w:t>0</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F38D9">
            <w:pPr>
              <w:widowControl/>
              <w:ind w:firstLine="0" w:firstLineChars="0"/>
              <w:jc w:val="center"/>
              <w:textAlignment w:val="center"/>
              <w:rPr>
                <w:rFonts w:ascii="宋体" w:hAnsi="宋体" w:cs="宋体"/>
                <w:color w:val="000000"/>
              </w:rPr>
            </w:pPr>
            <w:r>
              <w:rPr>
                <w:rFonts w:hint="eastAsia" w:ascii="宋体" w:hAnsi="宋体" w:cs="宋体"/>
                <w:color w:val="000000"/>
              </w:rPr>
              <w:t>0</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4A43E">
            <w:pPr>
              <w:widowControl/>
              <w:ind w:firstLine="0" w:firstLineChars="0"/>
              <w:jc w:val="center"/>
              <w:textAlignment w:val="center"/>
              <w:rPr>
                <w:rFonts w:ascii="宋体" w:hAnsi="宋体" w:cs="宋体"/>
                <w:color w:val="000000"/>
              </w:rPr>
            </w:pPr>
            <w:r>
              <w:rPr>
                <w:rFonts w:hint="eastAsia" w:ascii="宋体" w:hAnsi="宋体" w:cs="宋体"/>
                <w:color w:val="000000"/>
              </w:rPr>
              <w:t>1</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D95F9">
            <w:pPr>
              <w:widowControl/>
              <w:ind w:firstLine="0" w:firstLineChars="0"/>
              <w:jc w:val="center"/>
              <w:textAlignment w:val="center"/>
              <w:rPr>
                <w:rFonts w:ascii="宋体" w:hAnsi="宋体" w:cs="宋体"/>
                <w:color w:val="000000"/>
              </w:rPr>
            </w:pPr>
            <w:r>
              <w:rPr>
                <w:rFonts w:hint="eastAsia" w:ascii="宋体" w:hAnsi="宋体" w:cs="宋体"/>
                <w:color w:val="000000"/>
              </w:rPr>
              <w:t>8</w:t>
            </w:r>
          </w:p>
        </w:tc>
      </w:tr>
      <w:tr w14:paraId="314E5251">
        <w:tblPrEx>
          <w:tblCellMar>
            <w:top w:w="0" w:type="dxa"/>
            <w:left w:w="108" w:type="dxa"/>
            <w:bottom w:w="0" w:type="dxa"/>
            <w:right w:w="108" w:type="dxa"/>
          </w:tblCellMar>
        </w:tblPrEx>
        <w:trPr>
          <w:trHeight w:val="681" w:hRule="atLeast"/>
        </w:trPr>
        <w:tc>
          <w:tcPr>
            <w:tcW w:w="10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3A1B14">
            <w:pPr>
              <w:ind w:firstLine="0" w:firstLineChars="0"/>
              <w:jc w:val="center"/>
              <w:rPr>
                <w:rFonts w:ascii="宋体" w:hAnsi="宋体" w:cs="宋体"/>
                <w:b/>
                <w:bCs/>
                <w:color w:val="000000"/>
              </w:rPr>
            </w:pPr>
          </w:p>
        </w:tc>
        <w:tc>
          <w:tcPr>
            <w:tcW w:w="1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DC75B">
            <w:pPr>
              <w:widowControl/>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升入高校</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58F8D">
            <w:pPr>
              <w:widowControl/>
              <w:ind w:firstLine="0" w:firstLineChars="0"/>
              <w:jc w:val="center"/>
              <w:textAlignment w:val="center"/>
              <w:rPr>
                <w:rFonts w:ascii="宋体" w:hAnsi="宋体" w:cs="宋体"/>
                <w:color w:val="000000"/>
              </w:rPr>
            </w:pPr>
            <w:r>
              <w:rPr>
                <w:rFonts w:hint="eastAsia" w:ascii="宋体" w:hAnsi="宋体" w:cs="宋体"/>
                <w:color w:val="000000"/>
              </w:rPr>
              <w:t>567</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0F57C">
            <w:pPr>
              <w:widowControl/>
              <w:ind w:firstLine="0" w:firstLineChars="0"/>
              <w:jc w:val="center"/>
              <w:textAlignment w:val="center"/>
              <w:rPr>
                <w:rFonts w:ascii="宋体" w:hAnsi="宋体" w:cs="宋体"/>
                <w:color w:val="000000"/>
              </w:rPr>
            </w:pPr>
            <w:r>
              <w:rPr>
                <w:rFonts w:hint="eastAsia" w:ascii="宋体" w:hAnsi="宋体" w:cs="宋体"/>
                <w:color w:val="000000"/>
              </w:rPr>
              <w:t>81</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64C25">
            <w:pPr>
              <w:widowControl/>
              <w:ind w:firstLine="0" w:firstLineChars="0"/>
              <w:jc w:val="center"/>
              <w:textAlignment w:val="center"/>
              <w:rPr>
                <w:rFonts w:ascii="宋体" w:hAnsi="宋体" w:cs="宋体"/>
                <w:color w:val="000000"/>
              </w:rPr>
            </w:pPr>
            <w:r>
              <w:rPr>
                <w:rFonts w:hint="eastAsia" w:ascii="宋体" w:hAnsi="宋体" w:cs="宋体"/>
                <w:color w:val="000000"/>
              </w:rPr>
              <w:t>40</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406D3">
            <w:pPr>
              <w:widowControl/>
              <w:ind w:firstLine="0" w:firstLineChars="0"/>
              <w:jc w:val="center"/>
              <w:textAlignment w:val="center"/>
              <w:rPr>
                <w:rFonts w:ascii="宋体" w:hAnsi="宋体" w:cs="宋体"/>
                <w:color w:val="000000"/>
              </w:rPr>
            </w:pPr>
            <w:r>
              <w:rPr>
                <w:rFonts w:hint="eastAsia" w:ascii="宋体" w:hAnsi="宋体" w:cs="宋体"/>
                <w:color w:val="000000"/>
              </w:rPr>
              <w:t>44</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6AF41">
            <w:pPr>
              <w:widowControl/>
              <w:ind w:firstLine="0" w:firstLineChars="0"/>
              <w:jc w:val="center"/>
              <w:textAlignment w:val="center"/>
              <w:rPr>
                <w:rFonts w:ascii="宋体" w:hAnsi="宋体" w:cs="宋体"/>
                <w:color w:val="000000"/>
              </w:rPr>
            </w:pPr>
            <w:r>
              <w:rPr>
                <w:rFonts w:hint="eastAsia" w:ascii="宋体" w:hAnsi="宋体" w:cs="宋体"/>
                <w:color w:val="000000"/>
              </w:rPr>
              <w:t>732</w:t>
            </w:r>
          </w:p>
        </w:tc>
      </w:tr>
      <w:tr w14:paraId="1E7690BF">
        <w:tblPrEx>
          <w:tblCellMar>
            <w:top w:w="0" w:type="dxa"/>
            <w:left w:w="108" w:type="dxa"/>
            <w:bottom w:w="0" w:type="dxa"/>
            <w:right w:w="108" w:type="dxa"/>
          </w:tblCellMar>
        </w:tblPrEx>
        <w:trPr>
          <w:trHeight w:val="1029" w:hRule="atLeast"/>
        </w:trPr>
        <w:tc>
          <w:tcPr>
            <w:tcW w:w="10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B8B117">
            <w:pPr>
              <w:ind w:firstLine="0" w:firstLineChars="0"/>
              <w:jc w:val="center"/>
              <w:rPr>
                <w:rFonts w:ascii="宋体" w:hAnsi="宋体" w:cs="宋体"/>
                <w:b/>
                <w:bCs/>
                <w:color w:val="000000"/>
              </w:rPr>
            </w:pPr>
          </w:p>
        </w:tc>
        <w:tc>
          <w:tcPr>
            <w:tcW w:w="1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E73A7">
            <w:pPr>
              <w:widowControl/>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就业率（含升学）</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7C5A2">
            <w:pPr>
              <w:widowControl/>
              <w:ind w:firstLine="0" w:firstLineChars="0"/>
              <w:jc w:val="center"/>
              <w:textAlignment w:val="center"/>
              <w:rPr>
                <w:rFonts w:ascii="宋体" w:hAnsi="宋体" w:cs="宋体"/>
                <w:color w:val="000000"/>
              </w:rPr>
            </w:pPr>
            <w:r>
              <w:rPr>
                <w:rFonts w:hint="eastAsia" w:ascii="宋体" w:hAnsi="宋体" w:cs="宋体"/>
                <w:color w:val="000000"/>
              </w:rPr>
              <w:t>98.46%</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583EA">
            <w:pPr>
              <w:widowControl/>
              <w:ind w:firstLine="0" w:firstLineChars="0"/>
              <w:jc w:val="center"/>
              <w:textAlignment w:val="center"/>
              <w:rPr>
                <w:rFonts w:ascii="宋体" w:hAnsi="宋体" w:cs="宋体"/>
                <w:color w:val="000000"/>
              </w:rPr>
            </w:pPr>
            <w:r>
              <w:rPr>
                <w:rFonts w:hint="eastAsia" w:ascii="宋体" w:hAnsi="宋体" w:cs="宋体"/>
                <w:color w:val="000000"/>
                <w:kern w:val="0"/>
                <w:lang w:bidi="ar"/>
              </w:rPr>
              <w:t>100.00%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253FE">
            <w:pPr>
              <w:widowControl/>
              <w:ind w:firstLine="0" w:firstLineChars="0"/>
              <w:jc w:val="center"/>
              <w:textAlignment w:val="center"/>
              <w:rPr>
                <w:rFonts w:ascii="宋体" w:hAnsi="宋体" w:cs="宋体"/>
                <w:color w:val="000000"/>
              </w:rPr>
            </w:pPr>
            <w:r>
              <w:rPr>
                <w:rFonts w:hint="eastAsia" w:ascii="宋体" w:hAnsi="宋体" w:cs="宋体"/>
                <w:color w:val="000000"/>
                <w:kern w:val="0"/>
                <w:lang w:bidi="ar"/>
              </w:rPr>
              <w:t>100.00%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D02A8">
            <w:pPr>
              <w:widowControl/>
              <w:ind w:firstLine="0" w:firstLineChars="0"/>
              <w:jc w:val="center"/>
              <w:textAlignment w:val="center"/>
              <w:rPr>
                <w:rFonts w:ascii="宋体" w:hAnsi="宋体" w:cs="宋体"/>
                <w:color w:val="000000"/>
              </w:rPr>
            </w:pPr>
            <w:r>
              <w:rPr>
                <w:rFonts w:hint="eastAsia" w:ascii="宋体" w:hAnsi="宋体" w:cs="宋体"/>
                <w:color w:val="000000"/>
                <w:kern w:val="0"/>
                <w:lang w:bidi="ar"/>
              </w:rPr>
              <w:t>100.00%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B902B">
            <w:pPr>
              <w:widowControl/>
              <w:ind w:firstLine="0" w:firstLineChars="0"/>
              <w:jc w:val="center"/>
              <w:textAlignment w:val="center"/>
              <w:rPr>
                <w:rFonts w:ascii="宋体" w:hAnsi="宋体" w:cs="宋体"/>
                <w:color w:val="000000"/>
              </w:rPr>
            </w:pPr>
            <w:r>
              <w:rPr>
                <w:rFonts w:hint="eastAsia" w:ascii="宋体" w:hAnsi="宋体" w:cs="宋体"/>
                <w:color w:val="000000"/>
              </w:rPr>
              <w:t>98.80%</w:t>
            </w:r>
          </w:p>
        </w:tc>
      </w:tr>
    </w:tbl>
    <w:p w14:paraId="459BC208">
      <w:pPr>
        <w:ind w:firstLine="0" w:firstLineChars="0"/>
        <w:jc w:val="center"/>
        <w:rPr>
          <w:rFonts w:ascii="宋体" w:hAnsi="宋体" w:cs="宋体"/>
        </w:rPr>
      </w:pPr>
    </w:p>
    <w:p w14:paraId="036F9429">
      <w:pPr>
        <w:pStyle w:val="4"/>
        <w:adjustRightInd w:val="0"/>
        <w:spacing w:before="0" w:after="0" w:line="360" w:lineRule="auto"/>
        <w:ind w:firstLine="482"/>
        <w:rPr>
          <w:rStyle w:val="21"/>
          <w:rFonts w:ascii="宋体" w:hAnsi="宋体" w:cs="宋体"/>
          <w:b w:val="0"/>
          <w:bCs/>
          <w:sz w:val="24"/>
          <w:szCs w:val="24"/>
        </w:rPr>
      </w:pPr>
      <w:bookmarkStart w:id="81" w:name="_Toc155176420"/>
      <w:bookmarkStart w:id="82" w:name="_Toc61958694"/>
      <w:bookmarkStart w:id="83" w:name="_Toc154470527"/>
      <w:bookmarkStart w:id="84" w:name="_Toc155292111"/>
      <w:bookmarkStart w:id="85" w:name="_Toc154471451"/>
      <w:r>
        <w:rPr>
          <w:rStyle w:val="21"/>
          <w:rFonts w:hint="eastAsia" w:ascii="宋体" w:hAnsi="宋体" w:cs="宋体"/>
          <w:b/>
          <w:bCs w:val="0"/>
          <w:sz w:val="24"/>
          <w:szCs w:val="24"/>
        </w:rPr>
        <w:t>2.1.7 职业发展</w:t>
      </w:r>
      <w:bookmarkEnd w:id="81"/>
      <w:bookmarkEnd w:id="82"/>
      <w:bookmarkEnd w:id="83"/>
      <w:bookmarkEnd w:id="84"/>
      <w:bookmarkEnd w:id="85"/>
    </w:p>
    <w:p w14:paraId="6A93A7E8">
      <w:pPr>
        <w:adjustRightInd w:val="0"/>
        <w:snapToGrid w:val="0"/>
        <w:rPr>
          <w:rFonts w:ascii="宋体" w:hAnsi="宋体" w:cs="宋体"/>
          <w:kern w:val="0"/>
        </w:rPr>
      </w:pPr>
      <w:r>
        <w:rPr>
          <w:rFonts w:ascii="宋体" w:hAnsi="宋体" w:cs="宋体"/>
          <w:kern w:val="0"/>
        </w:rPr>
        <w:t>该校毕业生的职业发展轨迹展现出了显著的多元化特征，其就业与升学等发展路径呈现出正态分布的良好态势。除了通过中本一体及合作高校的中高职一体化五年制升学渠道顺利深造的学生外，越来越多毕业生凭借职业高考的优异表现迈入高校殿堂，且2024年升入高校的比例相较于2023年有了显著提升。这些升入高校的毕业生，不仅综合素养出众，专业技能更是扎实可靠，因此赢得了宁波卫生职业技术学院、绍兴职业技术学院、浙江药科职业大学等众多高校的广泛赞誉。</w:t>
      </w:r>
    </w:p>
    <w:p w14:paraId="3D9D6645">
      <w:pPr>
        <w:adjustRightInd w:val="0"/>
        <w:snapToGrid w:val="0"/>
        <w:rPr>
          <w:rFonts w:ascii="宋体" w:hAnsi="宋体" w:cs="宋体"/>
          <w:kern w:val="0"/>
        </w:rPr>
      </w:pPr>
      <w:r>
        <w:rPr>
          <w:rFonts w:ascii="宋体" w:hAnsi="宋体" w:cs="宋体"/>
          <w:kern w:val="0"/>
        </w:rPr>
        <w:t>在就业领域，毕业生们的行业分布颇为广泛，其中，医疗服务及健康服务业成为他们最热衷的就业方向，汇聚了大量的人才。而在受雇就业的毕业生群体中，民营/私营企业以其灵活多样的就业机会和广阔的发展空间，吸引了众多毕业生的青睐。对于自己的职业前景，毕业生们普遍充满了信心，展现出了极强的职业发展适应性和积极向上的精神风貌。</w:t>
      </w:r>
    </w:p>
    <w:p w14:paraId="5A6929A0">
      <w:pPr>
        <w:adjustRightInd w:val="0"/>
        <w:snapToGrid w:val="0"/>
        <w:rPr>
          <w:rFonts w:ascii="宋体" w:hAnsi="宋体" w:cs="宋体"/>
        </w:rPr>
      </w:pPr>
      <w:r>
        <w:rPr>
          <w:rFonts w:ascii="宋体" w:hAnsi="宋体" w:cs="宋体"/>
          <w:kern w:val="0"/>
        </w:rPr>
        <w:t>为了助力毕业生们的职业发展，学校采取了一系列切实有效的工作举措。在校期间，学校致力于提升学生的专业素养，通过专业理论学习和专业技能训练为他们打下坚实的基础，还高度重视学生综合素质的培养，通过加强沟通、团队合作和问题解决等能力的训练，为他们未来的职业发展增添更多可能性。此外，学校招就处每年都将海卫毕业生就业群的二维码提供给相关毕业班学生，方便有需要的毕业生加入群。</w:t>
      </w:r>
      <w:r>
        <w:rPr>
          <w:rFonts w:hint="eastAsia" w:ascii="宋体" w:hAnsi="宋体" w:cs="宋体"/>
          <w:kern w:val="0"/>
        </w:rPr>
        <w:t>此外</w:t>
      </w:r>
      <w:r>
        <w:rPr>
          <w:rFonts w:ascii="宋体" w:hAnsi="宋体" w:cs="宋体"/>
          <w:kern w:val="0"/>
        </w:rPr>
        <w:t>，学校还会不定期地在就业群里发布相关单位的招聘信息，为毕业生提供便捷、高效的就业服务，助力他们顺利实现就业梦想。</w:t>
      </w:r>
    </w:p>
    <w:p w14:paraId="0F6EC0AF">
      <w:pPr>
        <w:autoSpaceDE w:val="0"/>
        <w:autoSpaceDN w:val="0"/>
        <w:adjustRightInd w:val="0"/>
        <w:snapToGrid w:val="0"/>
        <w:ind w:firstLine="482"/>
        <w:jc w:val="left"/>
        <w:outlineLvl w:val="1"/>
        <w:rPr>
          <w:rFonts w:ascii="宋体" w:hAnsi="宋体" w:cs="宋体"/>
          <w:b/>
          <w:bCs/>
        </w:rPr>
      </w:pPr>
      <w:bookmarkStart w:id="86" w:name="_Toc22930"/>
      <w:bookmarkStart w:id="87" w:name="_Toc155292112"/>
      <w:r>
        <w:rPr>
          <w:rFonts w:hint="eastAsia" w:ascii="宋体" w:hAnsi="宋体" w:cs="宋体"/>
          <w:b/>
          <w:bCs/>
        </w:rPr>
        <w:t>2.2 教学改革</w:t>
      </w:r>
      <w:bookmarkEnd w:id="86"/>
      <w:bookmarkEnd w:id="87"/>
    </w:p>
    <w:p w14:paraId="26E2C015">
      <w:pPr>
        <w:adjustRightInd w:val="0"/>
        <w:snapToGrid w:val="0"/>
        <w:rPr>
          <w:rFonts w:ascii="宋体" w:hAnsi="宋体" w:cs="宋体"/>
          <w:kern w:val="0"/>
        </w:rPr>
      </w:pPr>
      <w:bookmarkStart w:id="88" w:name="_Toc155292113"/>
      <w:r>
        <w:rPr>
          <w:rFonts w:ascii="宋体" w:hAnsi="宋体" w:cs="宋体"/>
          <w:kern w:val="0"/>
        </w:rPr>
        <w:t>学校持续以双高建设和现代化学校创建为指引方向，紧握“精品教研”与“有效课堂”建设的两大抓手，深入推动“三教改革”的教学实践，致力于提升教师的教学能力和创新能力。同时，学校加大了专业建设与课程开发的力度，积极推进中高职一体化专业建设的发展，并着力提升职教高考的教学能力与成果。</w:t>
      </w:r>
    </w:p>
    <w:p w14:paraId="63EFBC8B">
      <w:pPr>
        <w:adjustRightInd w:val="0"/>
        <w:snapToGrid w:val="0"/>
        <w:rPr>
          <w:rFonts w:ascii="宋体" w:hAnsi="宋体" w:cs="宋体"/>
          <w:kern w:val="0"/>
        </w:rPr>
      </w:pPr>
      <w:r>
        <w:rPr>
          <w:rFonts w:ascii="宋体" w:hAnsi="宋体" w:cs="宋体"/>
          <w:kern w:val="0"/>
        </w:rPr>
        <w:t>在2024年，学校的教学改革与评价体系推进工作全面覆盖所有专业、学科与年级，进一步完善了就业与升学的选择机制，建立了科学的方向选择与考核制度。学校始终以学生发展为核心，积极拓展学生的升学渠道，为他们的全日制优质高等教育之路铺设坦途。</w:t>
      </w:r>
    </w:p>
    <w:p w14:paraId="7F21154E">
      <w:pPr>
        <w:adjustRightInd w:val="0"/>
        <w:snapToGrid w:val="0"/>
        <w:rPr>
          <w:rFonts w:ascii="宋体" w:hAnsi="宋体" w:cs="宋体"/>
          <w:kern w:val="0"/>
        </w:rPr>
      </w:pPr>
      <w:r>
        <w:rPr>
          <w:rFonts w:ascii="宋体" w:hAnsi="宋体" w:cs="宋体"/>
          <w:kern w:val="0"/>
        </w:rPr>
        <w:t>在改革深度上，学校加强了教师队伍的建设。首先，强化了教研组的力量，充分发挥教研组的作用，开展了系列“精品教研”活动，并与海宁市教研室及本市其他中职学校共同联建，共同打造精品教研，研磨教学方法，产出丰硕成果。其次，从教材选用出发，严格按照国家教育部的统一要求，精心选用国家规划教材，并积极参与了28门次的浙江省中高职一体化教材的修订工作，并成功投入使用。在教师的改革过程中，更注重教学能力和职业素养的培养，通过教学能力大赛、信息化说课、多彩课堂等竞赛项目，不断提升教师的专业教学与教学研究能力。在第四届全国职业院校教师教学实践技能（护理专业）比赛中，学校荣获全国一等奖1项、二等奖1项；在浙江省中等职业学校职业能力大赛教师教学能力大赛中，获得二等奖1项；其他教学能力、信息化教学设计比赛、多彩课堂等教师课堂类比赛在嘉兴市也取得了优异的成绩，共获得一等奖2项、二等奖2项、三等奖7项。</w:t>
      </w:r>
    </w:p>
    <w:p w14:paraId="333B585C">
      <w:pPr>
        <w:adjustRightInd w:val="0"/>
        <w:snapToGrid w:val="0"/>
        <w:rPr>
          <w:rFonts w:ascii="宋体" w:hAnsi="宋体" w:cs="宋体"/>
          <w:kern w:val="0"/>
        </w:rPr>
      </w:pPr>
      <w:r>
        <w:rPr>
          <w:rFonts w:ascii="宋体" w:hAnsi="宋体" w:cs="宋体"/>
          <w:kern w:val="0"/>
        </w:rPr>
        <w:t>学校还高度重视数字化资源的开发工作，2024年成功通过了浙江省现代化学校的验收。目前，学校的精品课程建设与精品资源建设已进入收尾阶段，由卢军老师领衔的《解剖学</w:t>
      </w:r>
      <w:r>
        <w:rPr>
          <w:rFonts w:hint="eastAsia" w:ascii="宋体" w:hAnsi="宋体" w:cs="宋体"/>
          <w:kern w:val="0"/>
        </w:rPr>
        <w:t>基础</w:t>
      </w:r>
      <w:r>
        <w:rPr>
          <w:rFonts w:ascii="宋体" w:hAnsi="宋体" w:cs="宋体"/>
          <w:kern w:val="0"/>
        </w:rPr>
        <w:t>》数字化资源及在线课程已在之江汇教育平台上线并投入使用，学习点击量已突破136万，学科基地建设也取得了显著的成果，学校被评为嘉兴市医药护理专业优质基地校。</w:t>
      </w:r>
    </w:p>
    <w:p w14:paraId="06B98131">
      <w:pPr>
        <w:adjustRightInd w:val="0"/>
        <w:snapToGrid w:val="0"/>
        <w:rPr>
          <w:rFonts w:ascii="宋体" w:hAnsi="宋体" w:cs="宋体"/>
          <w:kern w:val="0"/>
        </w:rPr>
      </w:pPr>
      <w:r>
        <w:rPr>
          <w:rFonts w:ascii="宋体" w:hAnsi="宋体" w:cs="宋体"/>
          <w:kern w:val="0"/>
        </w:rPr>
        <w:t>在</w:t>
      </w:r>
      <w:r>
        <w:rPr>
          <w:rFonts w:hint="eastAsia" w:ascii="宋体" w:hAnsi="宋体" w:cs="宋体"/>
          <w:kern w:val="0"/>
        </w:rPr>
        <w:t>培养模式</w:t>
      </w:r>
      <w:r>
        <w:rPr>
          <w:rFonts w:ascii="宋体" w:hAnsi="宋体" w:cs="宋体"/>
          <w:kern w:val="0"/>
        </w:rPr>
        <w:t>上，学校始终秉持学生本位理念，注重发展学生的个性爱好与特长，坚持开设自由选修与社团课程，全校学生的参与率达到100%，真正实现了素质与兴趣爱好的双重培养。在教学模式上，学校通过对中本一体化、中高职一体化各合作院校的深入衔接与研讨，根据社会的不断发展需求，结合实际，不断调整人才培养目标。2024年，学校继续深化校企合作，与浙江海港医药连锁有限公司合作开设海港班，与康华医院合作开设“康华班”，并与多家企业共建，探索合作现代学徒制，与安晨医药、</w:t>
      </w:r>
      <w:r>
        <w:rPr>
          <w:rFonts w:hint="eastAsia" w:ascii="宋体" w:hAnsi="宋体" w:cs="宋体"/>
        </w:rPr>
        <w:t>欣农生态农业有限公司</w:t>
      </w:r>
      <w:r>
        <w:rPr>
          <w:rFonts w:ascii="宋体" w:hAnsi="宋体" w:cs="宋体"/>
          <w:kern w:val="0"/>
        </w:rPr>
        <w:t>等多方位交流，深化产教融合力度。此外，学校还继续带领学生开展“走进高校、走近高等教育”的研学活动，进一步强化“校院交替，校企共赢、能力递进”的培养理念与人才培养模式。</w:t>
      </w:r>
    </w:p>
    <w:p w14:paraId="159DD805">
      <w:pPr>
        <w:pStyle w:val="2"/>
        <w:keepNext w:val="0"/>
        <w:keepLines w:val="0"/>
        <w:spacing w:before="0" w:after="0" w:line="360" w:lineRule="auto"/>
        <w:ind w:firstLine="482"/>
        <w:rPr>
          <w:rFonts w:ascii="宋体" w:hAnsi="宋体" w:cs="宋体"/>
          <w:sz w:val="24"/>
          <w:szCs w:val="24"/>
        </w:rPr>
      </w:pPr>
      <w:bookmarkStart w:id="89" w:name="_Toc26650"/>
      <w:r>
        <w:rPr>
          <w:rFonts w:hint="eastAsia" w:ascii="宋体" w:hAnsi="宋体" w:cs="宋体"/>
          <w:sz w:val="24"/>
          <w:szCs w:val="24"/>
        </w:rPr>
        <w:t>3.产教融合</w:t>
      </w:r>
      <w:bookmarkEnd w:id="88"/>
      <w:bookmarkEnd w:id="89"/>
    </w:p>
    <w:p w14:paraId="6374F987">
      <w:pPr>
        <w:rPr>
          <w:rFonts w:ascii="宋体" w:hAnsi="宋体" w:cs="宋体"/>
        </w:rPr>
      </w:pPr>
      <w:r>
        <w:rPr>
          <w:rFonts w:hint="eastAsia" w:ascii="宋体" w:hAnsi="宋体" w:cs="宋体"/>
        </w:rPr>
        <w:t>深入贯彻国家职教方针，积极产教融合，不断深化校企合作，健全校企合作机制，拓宽合作通道及合作内容，提升人才培养、技能培训和社会服务能力，实现校企双赢。本年度完成2项嘉兴市“五个一批”项目申报，均成功立项；协助海宁市欣农生态农业有限公司成功申报海宁市产教融合教育型企业，2项产教融合相关课题分别在浙江省和嘉兴市成功立项。</w:t>
      </w:r>
    </w:p>
    <w:p w14:paraId="19959559">
      <w:pPr>
        <w:rPr>
          <w:rFonts w:ascii="宋体" w:hAnsi="宋体" w:cs="宋体"/>
        </w:rPr>
      </w:pPr>
      <w:r>
        <w:rPr>
          <w:rFonts w:hint="eastAsia" w:ascii="宋体" w:hAnsi="宋体" w:cs="宋体"/>
        </w:rPr>
        <w:t>海宁卫生学校在“产教融合工作领导小组”“专业指导委员会”和“实习实训管理委员会”的共同管理下，通过建立校企共建实训（实习）基地，共建专业人才培养模式、开展订单培养等方式，有效整合与统筹行业、企业的教育教学资源、技能实训资源。截至2024年12月，学校已完成签约合作医院的临床实习检查，深入了解学生实习动态。</w:t>
      </w:r>
    </w:p>
    <w:p w14:paraId="1A8F40FD">
      <w:pPr>
        <w:rPr>
          <w:rFonts w:ascii="宋体" w:hAnsi="宋体" w:cs="宋体"/>
        </w:rPr>
      </w:pPr>
      <w:r>
        <w:rPr>
          <w:rFonts w:hint="eastAsia" w:ascii="宋体" w:hAnsi="宋体" w:cs="宋体"/>
        </w:rPr>
        <w:t>本年度海宁卫生学校新增海宁第四人民医院合作《智慧康养护理产业学院》及《浙江安晨医药有限公司》项目被列为2024年嘉兴市产教融合“五个一批”项目工程，通过“产业学院”，共建共享实训基地，打造医教联合共同体。学校深入推进海港医药（与浙江海港医药连锁有限公司）现代学徒制合作培养，稳步推进与康华医院、“静安”康复养护院，安晨医药有限公司、海宁市欣农生态农业有限公司合作共建，以暑期见习、实习的形式促进产教互融互通。</w:t>
      </w:r>
    </w:p>
    <w:p w14:paraId="04BCF298">
      <w:pPr>
        <w:pStyle w:val="2"/>
        <w:keepNext w:val="0"/>
        <w:keepLines w:val="0"/>
        <w:spacing w:before="0" w:after="0" w:line="360" w:lineRule="auto"/>
        <w:ind w:firstLine="482"/>
        <w:rPr>
          <w:rFonts w:ascii="宋体" w:hAnsi="宋体" w:cs="宋体"/>
          <w:sz w:val="24"/>
          <w:szCs w:val="24"/>
        </w:rPr>
      </w:pPr>
      <w:bookmarkStart w:id="90" w:name="_Toc15724"/>
      <w:bookmarkStart w:id="91" w:name="_Toc155292114"/>
      <w:r>
        <w:rPr>
          <w:rFonts w:hint="eastAsia" w:ascii="宋体" w:hAnsi="宋体" w:cs="宋体"/>
          <w:sz w:val="24"/>
          <w:szCs w:val="24"/>
        </w:rPr>
        <w:t>4.文化传承</w:t>
      </w:r>
      <w:bookmarkEnd w:id="90"/>
      <w:bookmarkEnd w:id="91"/>
    </w:p>
    <w:p w14:paraId="5FB36C09">
      <w:pPr>
        <w:rPr>
          <w:rFonts w:ascii="宋体" w:hAnsi="宋体" w:cs="宋体"/>
          <w:color w:val="2D2D2D"/>
        </w:rPr>
      </w:pPr>
      <w:r>
        <w:rPr>
          <w:rFonts w:hint="eastAsia" w:ascii="宋体" w:hAnsi="宋体" w:cs="宋体"/>
          <w:color w:val="2D2D2D"/>
        </w:rPr>
        <w:t>该校注重学生的文化素养的培养，让学生了解、体验中华优秀传统文化的魅力，主动传承、传播和弘扬中华优秀传统文化，培育和弘扬爱国主义精神，学校开展了系列优秀传统文化进校园活动，培养具有“民族根基、世界眼光”的海卫学子。以弘扬爱国主义精神为核心，以家国情怀教育、社会关爱教育和人格修养教育为重点，以“统一主题，推荐内容，有序进行”为形式，开展以传统节日为依托，以国学社、非遗文化、本草培植社三大传统社团为引领，推进“优秀传统文化进校园”活动，以提升学生的传统文化素养及劳动教育观念。</w:t>
      </w:r>
    </w:p>
    <w:p w14:paraId="014485AB">
      <w:pPr>
        <w:rPr>
          <w:rFonts w:ascii="宋体" w:hAnsi="宋体" w:cs="宋体"/>
          <w:color w:val="2D2D2D"/>
        </w:rPr>
      </w:pPr>
      <w:r>
        <w:rPr>
          <w:rFonts w:hint="eastAsia" w:ascii="宋体" w:hAnsi="宋体" w:cs="宋体"/>
          <w:color w:val="2D2D2D"/>
        </w:rPr>
        <w:t>（1）国学社：以“风雅”为目标，开展国学的“礼仪、礼貌、礼节”教育，感受国学之韵、宣扬传统之美；配合每月相关主题，做好校内传统文化宣传；文化艺术节进行国学礼仪展示。</w:t>
      </w:r>
    </w:p>
    <w:p w14:paraId="3CC88FEB">
      <w:pPr>
        <w:rPr>
          <w:rFonts w:ascii="宋体" w:hAnsi="宋体" w:cs="宋体"/>
          <w:color w:val="2D2D2D"/>
        </w:rPr>
      </w:pPr>
      <w:r>
        <w:rPr>
          <w:rFonts w:hint="eastAsia" w:ascii="宋体" w:hAnsi="宋体" w:cs="宋体"/>
          <w:color w:val="2D2D2D"/>
        </w:rPr>
        <w:t>（2）非遗传承社：学校皮影戏社于2017年成立，在专业老师的带领下，精磨制作工艺，每学年完成一项主题创作并进行公演展示，在实践中体悟非遗文化的匠心传承；另外，配合国学社服饰展示，制作缠花头饰、蒲扇等非遗饰品。</w:t>
      </w:r>
    </w:p>
    <w:p w14:paraId="7545F6F2">
      <w:pPr>
        <w:rPr>
          <w:rFonts w:ascii="宋体" w:hAnsi="宋体" w:cs="宋体"/>
          <w:color w:val="2D2D2D"/>
        </w:rPr>
      </w:pPr>
      <w:r>
        <w:rPr>
          <w:rFonts w:hint="eastAsia" w:ascii="宋体" w:hAnsi="宋体" w:cs="宋体"/>
          <w:color w:val="2D2D2D"/>
        </w:rPr>
        <w:t>（3）本草培植社：中医药学包含着中华民族几千年的健康养生理念及其实践经验，是中华文明的瑰宝。以中药专业为依托，以本草培植社为平台，根据节气与本草培植相结合，了解中草药的生长过程并学习制作草药成品，最终将草药制品进行孝赠长辈、爱心义卖、志愿献爱心活动。</w:t>
      </w:r>
    </w:p>
    <w:p w14:paraId="181F9FA6">
      <w:pPr>
        <w:rPr>
          <w:rFonts w:ascii="宋体" w:hAnsi="宋体" w:cs="宋体"/>
        </w:rPr>
      </w:pPr>
      <w:r>
        <w:rPr>
          <w:rFonts w:hint="eastAsia" w:ascii="宋体" w:hAnsi="宋体" w:cs="宋体"/>
          <w:color w:val="2D2D2D"/>
        </w:rPr>
        <w:t>（4）中医药创新创业社：</w:t>
      </w:r>
      <w:r>
        <w:rPr>
          <w:rFonts w:hint="eastAsia" w:ascii="宋体" w:hAnsi="宋体" w:cs="宋体"/>
        </w:rPr>
        <w:t>在传承中药的旅程中，秉承传统，拥抱创新，致力于将这份古老的艺术带入现代生活。海宁卫校的《汤合四季》《中药小盆栽》等创业团队在省、市级比赛中获得佳绩。</w:t>
      </w:r>
    </w:p>
    <w:p w14:paraId="103C4EFE">
      <w:pPr>
        <w:rPr>
          <w:rFonts w:ascii="宋体" w:hAnsi="宋体" w:cs="宋体"/>
        </w:rPr>
      </w:pPr>
      <w:r>
        <w:rPr>
          <w:rFonts w:hint="eastAsia" w:ascii="宋体" w:hAnsi="宋体" w:cs="宋体"/>
        </w:rPr>
        <w:br w:type="page"/>
      </w:r>
    </w:p>
    <w:p w14:paraId="74AF15C6">
      <w:pPr>
        <w:rPr>
          <w:rFonts w:ascii="宋体" w:hAnsi="宋体" w:cs="宋体"/>
        </w:rPr>
      </w:pPr>
    </w:p>
    <w:p w14:paraId="7BE35346">
      <w:pPr>
        <w:pStyle w:val="7"/>
        <w:ind w:firstLine="482"/>
        <w:rPr>
          <w:rFonts w:ascii="宋体" w:hAnsi="宋体" w:eastAsia="宋体" w:cs="宋体"/>
          <w:b/>
          <w:bCs/>
          <w:sz w:val="24"/>
          <w:szCs w:val="24"/>
        </w:rPr>
      </w:pPr>
      <w:r>
        <w:rPr>
          <w:rFonts w:hint="eastAsia" w:ascii="宋体" w:hAnsi="宋体" w:eastAsia="宋体" w:cs="宋体"/>
          <w:b/>
          <w:bCs/>
          <w:sz w:val="24"/>
          <w:szCs w:val="24"/>
        </w:rPr>
        <w:t xml:space="preserve">图 </w:t>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SEQ 图 \* ARABIC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3</w:t>
      </w:r>
      <w:r>
        <w:rPr>
          <w:rFonts w:hint="eastAsia" w:ascii="宋体" w:hAnsi="宋体" w:eastAsia="宋体" w:cs="宋体"/>
          <w:b/>
          <w:bCs/>
          <w:sz w:val="24"/>
          <w:szCs w:val="24"/>
        </w:rPr>
        <w:fldChar w:fldCharType="end"/>
      </w:r>
      <w:bookmarkStart w:id="92" w:name="_Toc21965"/>
      <w:bookmarkStart w:id="93" w:name="_Toc9192"/>
      <w:r>
        <w:rPr>
          <w:rFonts w:hint="eastAsia" w:ascii="宋体" w:hAnsi="宋体" w:eastAsia="宋体" w:cs="宋体"/>
          <w:b/>
          <w:bCs/>
          <w:sz w:val="24"/>
          <w:szCs w:val="24"/>
        </w:rPr>
        <w:t>：传统文化进校园</w:t>
      </w:r>
      <w:bookmarkEnd w:id="92"/>
      <w:bookmarkEnd w:id="93"/>
    </w:p>
    <w:p w14:paraId="5AFE987E">
      <w:pPr>
        <w:rPr>
          <w:rFonts w:ascii="宋体" w:hAnsi="宋体" w:cs="宋体"/>
        </w:rPr>
      </w:pPr>
      <w:r>
        <w:rPr>
          <w:rFonts w:hint="eastAsia" w:ascii="宋体" w:hAnsi="宋体" w:cs="宋体"/>
        </w:rPr>
        <w:drawing>
          <wp:anchor distT="0" distB="0" distL="114300" distR="114300" simplePos="0" relativeHeight="251667456" behindDoc="0" locked="0" layoutInCell="1" allowOverlap="1">
            <wp:simplePos x="0" y="0"/>
            <wp:positionH relativeFrom="column">
              <wp:posOffset>313690</wp:posOffset>
            </wp:positionH>
            <wp:positionV relativeFrom="paragraph">
              <wp:posOffset>9525</wp:posOffset>
            </wp:positionV>
            <wp:extent cx="5059680" cy="3381375"/>
            <wp:effectExtent l="0" t="0" r="7620" b="9525"/>
            <wp:wrapNone/>
            <wp:docPr id="6" name="图片 6" descr="9476223D-2186-47C0-8A03-4493FCCE9D76-1710-00000064DB8CC9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9476223D-2186-47C0-8A03-4493FCCE9D76-1710-00000064DB8CC9FD"/>
                    <pic:cNvPicPr>
                      <a:picLocks noChangeAspect="1"/>
                    </pic:cNvPicPr>
                  </pic:nvPicPr>
                  <pic:blipFill>
                    <a:blip r:embed="rId17"/>
                    <a:stretch>
                      <a:fillRect/>
                    </a:stretch>
                  </pic:blipFill>
                  <pic:spPr>
                    <a:xfrm>
                      <a:off x="0" y="0"/>
                      <a:ext cx="5059680" cy="3381375"/>
                    </a:xfrm>
                    <a:prstGeom prst="rect">
                      <a:avLst/>
                    </a:prstGeom>
                  </pic:spPr>
                </pic:pic>
              </a:graphicData>
            </a:graphic>
          </wp:anchor>
        </w:drawing>
      </w:r>
    </w:p>
    <w:p w14:paraId="742D018C">
      <w:pPr>
        <w:rPr>
          <w:rFonts w:ascii="宋体" w:hAnsi="宋体" w:cs="宋体"/>
        </w:rPr>
      </w:pPr>
    </w:p>
    <w:p w14:paraId="7DA147A6">
      <w:pPr>
        <w:rPr>
          <w:rFonts w:ascii="宋体" w:hAnsi="宋体" w:cs="宋体"/>
        </w:rPr>
      </w:pPr>
    </w:p>
    <w:p w14:paraId="2F46ABCF">
      <w:pPr>
        <w:rPr>
          <w:rFonts w:ascii="宋体" w:hAnsi="宋体" w:cs="宋体"/>
        </w:rPr>
      </w:pPr>
    </w:p>
    <w:p w14:paraId="4539EB75">
      <w:pPr>
        <w:rPr>
          <w:rFonts w:ascii="宋体" w:hAnsi="宋体" w:cs="宋体"/>
        </w:rPr>
      </w:pPr>
    </w:p>
    <w:p w14:paraId="5A0AB760">
      <w:pPr>
        <w:rPr>
          <w:rFonts w:ascii="宋体" w:hAnsi="宋体" w:cs="宋体"/>
        </w:rPr>
      </w:pPr>
    </w:p>
    <w:p w14:paraId="6829CFD7">
      <w:pPr>
        <w:rPr>
          <w:rFonts w:ascii="宋体" w:hAnsi="宋体" w:cs="宋体"/>
        </w:rPr>
      </w:pPr>
    </w:p>
    <w:p w14:paraId="27174F83">
      <w:pPr>
        <w:rPr>
          <w:rFonts w:ascii="宋体" w:hAnsi="宋体" w:cs="宋体"/>
        </w:rPr>
      </w:pPr>
    </w:p>
    <w:p w14:paraId="4452175A">
      <w:pPr>
        <w:rPr>
          <w:rFonts w:ascii="宋体" w:hAnsi="宋体" w:cs="宋体"/>
        </w:rPr>
      </w:pPr>
    </w:p>
    <w:p w14:paraId="1C56AB78">
      <w:pPr>
        <w:rPr>
          <w:rFonts w:ascii="宋体" w:hAnsi="宋体" w:cs="宋体"/>
        </w:rPr>
      </w:pPr>
    </w:p>
    <w:p w14:paraId="43FCD0EB">
      <w:pPr>
        <w:ind w:firstLine="0" w:firstLineChars="0"/>
        <w:rPr>
          <w:rFonts w:ascii="宋体" w:hAnsi="宋体" w:cs="宋体"/>
        </w:rPr>
      </w:pPr>
    </w:p>
    <w:p w14:paraId="54E7954C">
      <w:pPr>
        <w:rPr>
          <w:rFonts w:ascii="宋体" w:hAnsi="宋体" w:cs="宋体"/>
        </w:rPr>
      </w:pPr>
    </w:p>
    <w:p w14:paraId="53575ADA">
      <w:pPr>
        <w:pStyle w:val="7"/>
        <w:ind w:firstLine="482"/>
        <w:rPr>
          <w:rFonts w:ascii="宋体" w:hAnsi="宋体" w:eastAsia="宋体" w:cs="宋体"/>
          <w:b/>
          <w:bCs/>
          <w:sz w:val="24"/>
          <w:szCs w:val="24"/>
        </w:rPr>
      </w:pPr>
      <w:r>
        <w:rPr>
          <w:rFonts w:hint="eastAsia" w:ascii="宋体" w:hAnsi="宋体" w:eastAsia="宋体" w:cs="宋体"/>
          <w:b/>
          <w:bCs/>
          <w:sz w:val="24"/>
          <w:szCs w:val="24"/>
        </w:rPr>
        <w:drawing>
          <wp:anchor distT="0" distB="0" distL="114300" distR="114300" simplePos="0" relativeHeight="251668480" behindDoc="0" locked="0" layoutInCell="1" allowOverlap="1">
            <wp:simplePos x="0" y="0"/>
            <wp:positionH relativeFrom="column">
              <wp:posOffset>226060</wp:posOffset>
            </wp:positionH>
            <wp:positionV relativeFrom="paragraph">
              <wp:posOffset>277495</wp:posOffset>
            </wp:positionV>
            <wp:extent cx="5160010" cy="3870960"/>
            <wp:effectExtent l="0" t="0" r="2540" b="15240"/>
            <wp:wrapNone/>
            <wp:docPr id="8" name="图片 8" descr="社团活动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社团活动3"/>
                    <pic:cNvPicPr>
                      <a:picLocks noChangeAspect="1"/>
                    </pic:cNvPicPr>
                  </pic:nvPicPr>
                  <pic:blipFill>
                    <a:blip r:embed="rId18"/>
                    <a:stretch>
                      <a:fillRect/>
                    </a:stretch>
                  </pic:blipFill>
                  <pic:spPr>
                    <a:xfrm>
                      <a:off x="0" y="0"/>
                      <a:ext cx="5160010" cy="3870960"/>
                    </a:xfrm>
                    <a:prstGeom prst="rect">
                      <a:avLst/>
                    </a:prstGeom>
                  </pic:spPr>
                </pic:pic>
              </a:graphicData>
            </a:graphic>
          </wp:anchor>
        </w:drawing>
      </w:r>
      <w:r>
        <w:rPr>
          <w:rFonts w:hint="eastAsia" w:ascii="宋体" w:hAnsi="宋体" w:eastAsia="宋体" w:cs="宋体"/>
          <w:b/>
          <w:bCs/>
          <w:sz w:val="24"/>
          <w:szCs w:val="24"/>
        </w:rPr>
        <w:t xml:space="preserve">图 </w:t>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SEQ 图 \* ARABIC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4</w:t>
      </w:r>
      <w:r>
        <w:rPr>
          <w:rFonts w:hint="eastAsia" w:ascii="宋体" w:hAnsi="宋体" w:eastAsia="宋体" w:cs="宋体"/>
          <w:b/>
          <w:bCs/>
          <w:sz w:val="24"/>
          <w:szCs w:val="24"/>
        </w:rPr>
        <w:fldChar w:fldCharType="end"/>
      </w:r>
      <w:bookmarkStart w:id="94" w:name="_Toc7901"/>
      <w:bookmarkStart w:id="95" w:name="_Toc29048"/>
      <w:r>
        <w:rPr>
          <w:rFonts w:hint="eastAsia" w:ascii="宋体" w:hAnsi="宋体" w:eastAsia="宋体" w:cs="宋体"/>
          <w:b/>
          <w:bCs/>
          <w:sz w:val="24"/>
          <w:szCs w:val="24"/>
        </w:rPr>
        <w:t>：传统文化进社区</w:t>
      </w:r>
      <w:bookmarkEnd w:id="94"/>
      <w:bookmarkEnd w:id="95"/>
    </w:p>
    <w:p w14:paraId="594539A8">
      <w:pPr>
        <w:rPr>
          <w:rFonts w:ascii="宋体" w:hAnsi="宋体" w:cs="宋体"/>
        </w:rPr>
      </w:pPr>
    </w:p>
    <w:p w14:paraId="4FC1C16A">
      <w:pPr>
        <w:rPr>
          <w:rFonts w:ascii="宋体" w:hAnsi="宋体" w:cs="宋体"/>
        </w:rPr>
      </w:pPr>
    </w:p>
    <w:p w14:paraId="5725E21D">
      <w:pPr>
        <w:rPr>
          <w:rFonts w:ascii="宋体" w:hAnsi="宋体" w:cs="宋体"/>
        </w:rPr>
      </w:pPr>
    </w:p>
    <w:p w14:paraId="63604DDF">
      <w:pPr>
        <w:rPr>
          <w:rFonts w:ascii="宋体" w:hAnsi="宋体" w:cs="宋体"/>
        </w:rPr>
      </w:pPr>
    </w:p>
    <w:p w14:paraId="00984DF7">
      <w:pPr>
        <w:rPr>
          <w:rFonts w:ascii="宋体" w:hAnsi="宋体" w:cs="宋体"/>
        </w:rPr>
      </w:pPr>
    </w:p>
    <w:p w14:paraId="6DF3AA0F">
      <w:pPr>
        <w:rPr>
          <w:rFonts w:ascii="宋体" w:hAnsi="宋体" w:cs="宋体"/>
        </w:rPr>
      </w:pPr>
    </w:p>
    <w:p w14:paraId="37CFFD88">
      <w:pPr>
        <w:rPr>
          <w:rFonts w:ascii="宋体" w:hAnsi="宋体" w:cs="宋体"/>
        </w:rPr>
      </w:pPr>
    </w:p>
    <w:p w14:paraId="413E27FE">
      <w:pPr>
        <w:rPr>
          <w:rFonts w:ascii="宋体" w:hAnsi="宋体" w:cs="宋体"/>
        </w:rPr>
      </w:pPr>
    </w:p>
    <w:p w14:paraId="08911019">
      <w:pPr>
        <w:rPr>
          <w:rFonts w:ascii="宋体" w:hAnsi="宋体" w:cs="宋体"/>
        </w:rPr>
      </w:pPr>
    </w:p>
    <w:p w14:paraId="402333DF">
      <w:pPr>
        <w:rPr>
          <w:rFonts w:ascii="宋体" w:hAnsi="宋体" w:cs="宋体"/>
        </w:rPr>
      </w:pPr>
    </w:p>
    <w:p w14:paraId="2189D2F9">
      <w:pPr>
        <w:rPr>
          <w:rFonts w:ascii="宋体" w:hAnsi="宋体" w:cs="宋体"/>
        </w:rPr>
      </w:pPr>
    </w:p>
    <w:p w14:paraId="3F6F4F95">
      <w:pPr>
        <w:rPr>
          <w:rFonts w:ascii="宋体" w:hAnsi="宋体" w:cs="宋体"/>
        </w:rPr>
      </w:pPr>
    </w:p>
    <w:p w14:paraId="2C4CD8A7">
      <w:pPr>
        <w:rPr>
          <w:rFonts w:ascii="宋体" w:hAnsi="宋体" w:cs="宋体"/>
        </w:rPr>
      </w:pPr>
    </w:p>
    <w:p w14:paraId="1B204A20">
      <w:pPr>
        <w:pStyle w:val="2"/>
        <w:keepNext w:val="0"/>
        <w:keepLines w:val="0"/>
        <w:spacing w:before="0" w:after="0" w:line="360" w:lineRule="auto"/>
        <w:ind w:firstLine="482"/>
        <w:rPr>
          <w:rFonts w:ascii="宋体" w:hAnsi="宋体" w:cs="宋体"/>
          <w:sz w:val="24"/>
          <w:szCs w:val="24"/>
        </w:rPr>
      </w:pPr>
      <w:bookmarkStart w:id="96" w:name="_Toc155292115"/>
      <w:bookmarkStart w:id="97" w:name="_Toc20585"/>
      <w:r>
        <w:rPr>
          <w:rFonts w:hint="eastAsia" w:ascii="宋体" w:hAnsi="宋体" w:cs="宋体"/>
          <w:sz w:val="24"/>
          <w:szCs w:val="24"/>
        </w:rPr>
        <w:t>5.国际合作</w:t>
      </w:r>
      <w:bookmarkEnd w:id="96"/>
      <w:bookmarkEnd w:id="97"/>
    </w:p>
    <w:p w14:paraId="40C85DBB">
      <w:pPr>
        <w:rPr>
          <w:rFonts w:ascii="宋体" w:hAnsi="宋体" w:cs="宋体"/>
        </w:rPr>
      </w:pPr>
      <w:bookmarkStart w:id="98" w:name="_Toc155292116"/>
      <w:r>
        <w:rPr>
          <w:rFonts w:hint="eastAsia" w:ascii="宋体" w:hAnsi="宋体" w:cs="宋体"/>
        </w:rPr>
        <w:t>海宁卫生学校为联合国儿童基金会青少年“核心能力提升”工程试点学校。学校与德国Delta Commerz GmbH合作开展养老护理服务项目。学校积极探索国际合作项目，拓展国际化、全球化视野。</w:t>
      </w:r>
    </w:p>
    <w:p w14:paraId="61C099EF">
      <w:pPr>
        <w:pStyle w:val="2"/>
        <w:keepNext w:val="0"/>
        <w:keepLines w:val="0"/>
        <w:spacing w:before="0" w:after="0" w:line="360" w:lineRule="auto"/>
        <w:ind w:firstLine="482"/>
        <w:rPr>
          <w:rFonts w:ascii="宋体" w:hAnsi="宋体" w:cs="宋体"/>
          <w:sz w:val="24"/>
          <w:szCs w:val="24"/>
        </w:rPr>
      </w:pPr>
      <w:bookmarkStart w:id="99" w:name="_Toc23943"/>
      <w:r>
        <w:rPr>
          <w:rFonts w:hint="eastAsia" w:ascii="宋体" w:hAnsi="宋体" w:cs="宋体"/>
          <w:sz w:val="24"/>
          <w:szCs w:val="24"/>
        </w:rPr>
        <w:t>6.服务贡献</w:t>
      </w:r>
      <w:bookmarkEnd w:id="98"/>
      <w:bookmarkEnd w:id="99"/>
    </w:p>
    <w:p w14:paraId="34DE5F36">
      <w:pPr>
        <w:pStyle w:val="3"/>
        <w:keepNext w:val="0"/>
        <w:keepLines w:val="0"/>
        <w:spacing w:before="0" w:after="0" w:line="360" w:lineRule="auto"/>
        <w:ind w:firstLine="482"/>
        <w:rPr>
          <w:rStyle w:val="21"/>
          <w:rFonts w:ascii="宋体" w:hAnsi="宋体" w:eastAsia="宋体" w:cs="宋体"/>
          <w:b/>
          <w:bCs w:val="0"/>
          <w:sz w:val="24"/>
          <w:szCs w:val="24"/>
        </w:rPr>
      </w:pPr>
      <w:bookmarkStart w:id="100" w:name="_Toc26346"/>
      <w:bookmarkStart w:id="101" w:name="_Toc61958719"/>
      <w:bookmarkStart w:id="102" w:name="_Toc10008"/>
      <w:bookmarkStart w:id="103" w:name="_Toc155292117"/>
      <w:r>
        <w:rPr>
          <w:rStyle w:val="21"/>
          <w:rFonts w:hint="eastAsia" w:ascii="宋体" w:hAnsi="宋体" w:eastAsia="宋体" w:cs="宋体"/>
          <w:b/>
          <w:bCs w:val="0"/>
          <w:sz w:val="24"/>
          <w:szCs w:val="24"/>
        </w:rPr>
        <w:t>6.1技术技能人才培养</w:t>
      </w:r>
      <w:bookmarkEnd w:id="100"/>
      <w:bookmarkEnd w:id="101"/>
      <w:bookmarkEnd w:id="102"/>
      <w:bookmarkEnd w:id="103"/>
    </w:p>
    <w:p w14:paraId="51F757FC">
      <w:pPr>
        <w:rPr>
          <w:rFonts w:ascii="宋体" w:hAnsi="宋体" w:cs="宋体"/>
          <w:kern w:val="0"/>
        </w:rPr>
      </w:pPr>
      <w:r>
        <w:rPr>
          <w:rFonts w:ascii="宋体" w:hAnsi="宋体" w:cs="宋体"/>
        </w:rPr>
        <w:t>学校秉承创新思维，以学生全面成长和持续发展为核心，颠覆了传统职业学校以就业为唯一目标的旧有观念。学校推行了兼顾升学与就业的全新教学理念，积极培养技术技能型人才。2024年，学校通过中本一体化项目向嘉兴大学输送了39名优秀学生，通过中高职一体化项目升入高职院校的学生达到336名，另有229名学生通过单考单招进入本科及职业院校，升学率已超过97%，为学生的未来发展提供了坚实的支撑。通过对首届即将大学毕业的中本一体化学生进行调研，发现</w:t>
      </w:r>
      <w:r>
        <w:rPr>
          <w:rFonts w:hint="eastAsia" w:ascii="宋体" w:hAnsi="宋体" w:cs="宋体"/>
        </w:rPr>
        <w:t>50%</w:t>
      </w:r>
      <w:r>
        <w:rPr>
          <w:rFonts w:ascii="宋体" w:hAnsi="宋体" w:cs="宋体"/>
        </w:rPr>
        <w:t>学生已经从实习岗位返回嘉兴大学，积极准备</w:t>
      </w:r>
      <w:r>
        <w:rPr>
          <w:rFonts w:hint="eastAsia" w:ascii="宋体" w:hAnsi="宋体" w:cs="宋体"/>
        </w:rPr>
        <w:t>考研</w:t>
      </w:r>
      <w:r>
        <w:rPr>
          <w:rFonts w:ascii="宋体" w:hAnsi="宋体" w:cs="宋体"/>
        </w:rPr>
        <w:t>，</w:t>
      </w:r>
      <w:r>
        <w:rPr>
          <w:rFonts w:hint="eastAsia" w:ascii="宋体" w:hAnsi="宋体" w:cs="宋体"/>
        </w:rPr>
        <w:t>学生对</w:t>
      </w:r>
      <w:r>
        <w:rPr>
          <w:rFonts w:ascii="宋体" w:hAnsi="宋体" w:cs="宋体"/>
        </w:rPr>
        <w:t>自</w:t>
      </w:r>
      <w:r>
        <w:rPr>
          <w:rFonts w:hint="eastAsia" w:ascii="宋体" w:hAnsi="宋体" w:cs="宋体"/>
        </w:rPr>
        <w:t>我</w:t>
      </w:r>
      <w:r>
        <w:rPr>
          <w:rFonts w:ascii="宋体" w:hAnsi="宋体" w:cs="宋体"/>
        </w:rPr>
        <w:t>定位和发展有着明确的认识和规划。学校针对医药卫生事业和健康产业的专业化需求，与区域卫生行业和健康服务产业的快速发展相接轨，充分利用学校在医药卫生领域的专业优势。2024年度，学校为全省基层医疗卫生机构和社会养老服务机构输送了大量初、中级实用型、技能型服务人才。同时，针对社会养老的现状和需求，学校组织了护理专业（老年护理方向）的50名学生参加国家1+X老年照护证书考试，以及母婴方向的50名学生参加母婴照护证书考试，两者的获证率均为100%；此外，还组织了全年级600多名学生参加红十字救护员培训，并成功通过考试获得证书。学校致力于培养具备多项技能的实用型医学护理人才，为学生未来的职业生涯提供更多元化的选择。</w:t>
      </w:r>
    </w:p>
    <w:p w14:paraId="18F72F53">
      <w:pPr>
        <w:pStyle w:val="3"/>
        <w:keepNext w:val="0"/>
        <w:keepLines w:val="0"/>
        <w:spacing w:before="0" w:after="0" w:line="360" w:lineRule="auto"/>
        <w:ind w:firstLine="482"/>
        <w:rPr>
          <w:rStyle w:val="21"/>
          <w:rFonts w:ascii="宋体" w:hAnsi="宋体" w:eastAsia="宋体" w:cs="宋体"/>
          <w:b/>
          <w:bCs w:val="0"/>
          <w:sz w:val="24"/>
          <w:szCs w:val="24"/>
        </w:rPr>
      </w:pPr>
      <w:bookmarkStart w:id="104" w:name="_Toc61958720"/>
      <w:bookmarkStart w:id="105" w:name="_Toc155292118"/>
      <w:bookmarkStart w:id="106" w:name="_Toc28182"/>
      <w:r>
        <w:rPr>
          <w:rStyle w:val="21"/>
          <w:rFonts w:hint="eastAsia" w:ascii="宋体" w:hAnsi="宋体" w:eastAsia="宋体" w:cs="宋体"/>
          <w:b/>
          <w:bCs w:val="0"/>
          <w:sz w:val="24"/>
          <w:szCs w:val="24"/>
        </w:rPr>
        <w:t>6.2社会服务</w:t>
      </w:r>
      <w:bookmarkEnd w:id="104"/>
      <w:bookmarkEnd w:id="105"/>
      <w:bookmarkEnd w:id="106"/>
      <w:bookmarkStart w:id="107" w:name="_Toc5063"/>
    </w:p>
    <w:p w14:paraId="5DDF2F49">
      <w:pPr>
        <w:rPr>
          <w:rFonts w:ascii="宋体" w:hAnsi="宋体" w:cs="宋体"/>
        </w:rPr>
      </w:pPr>
      <w:r>
        <w:rPr>
          <w:rFonts w:hint="eastAsia" w:ascii="宋体" w:hAnsi="宋体" w:cs="宋体"/>
        </w:rPr>
        <w:t>海宁卫生学校除开展中本及中高职衔接全日制学历教育外，学校努力打造融成人高等学历教育、医药卫生岗位培训、社会健康促进教育、养老护理培训等为一体的医药卫生健康类专门化学校。通过产教融合、校企合作、校校合作等培养机制，充分利用专业教学资源和优质师资力量，主动搭建各类培训平台，养老护理技能大师工作室成功晋级为嘉兴市级，在打造服务品牌，开展各级各类社会培训中起到良好支撑作用，为地方医疗卫生单位职工提供学历提升平台，培养综合性卫生健康人才，同时培养优质家政服务人才，助力区域经济与管理水平的改善与提高，为高质量的健康中国、健康海宁发展出力。</w:t>
      </w:r>
    </w:p>
    <w:p w14:paraId="5625DCD5">
      <w:pPr>
        <w:rPr>
          <w:rFonts w:ascii="宋体" w:hAnsi="宋体" w:cs="宋体"/>
        </w:rPr>
      </w:pPr>
      <w:r>
        <w:rPr>
          <w:rFonts w:hint="eastAsia" w:ascii="宋体" w:hAnsi="宋体" w:cs="宋体"/>
        </w:rPr>
        <w:t>2024年度，学校成人教育处开展高等学历成人教育和社会培训3398人。学校与嘉兴大学、杭州医学院、温州医科大学、嘉兴学院、宁波卫生职业技术学院四所高校合作，开展在职在岗医护人员成人学历高等教育职业能力提升554人；在嘉兴市卫健委的指导下，联合嘉兴五县两区各县市卫健局共同开展嘉兴市乡村医生注册培训，本年度共计324人；以民生实事工程“一老一小”为主要培训对象，积极开展县域内老幼托育培训考证，本年度共计2513人（其中养老相关561人，育婴保育1443人），获证率在90%以上；开展红十字会应急救护培训561人，助力县域内“一老一小”大健康产业蓬勃发展。</w:t>
      </w:r>
    </w:p>
    <w:p w14:paraId="0595C501">
      <w:pPr>
        <w:pStyle w:val="7"/>
        <w:ind w:firstLine="482"/>
        <w:rPr>
          <w:rFonts w:ascii="宋体" w:hAnsi="宋体" w:eastAsia="宋体" w:cs="宋体"/>
          <w:b/>
          <w:bCs/>
          <w:sz w:val="24"/>
          <w:szCs w:val="24"/>
        </w:rPr>
      </w:pPr>
      <w:r>
        <w:rPr>
          <w:rFonts w:hint="eastAsia" w:ascii="宋体" w:hAnsi="宋体" w:eastAsia="宋体" w:cs="宋体"/>
          <w:b/>
          <w:bCs/>
          <w:sz w:val="24"/>
          <w:szCs w:val="24"/>
        </w:rPr>
        <w:t xml:space="preserve">图 </w:t>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SEQ 图 \* ARABIC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5</w:t>
      </w:r>
      <w:r>
        <w:rPr>
          <w:rFonts w:hint="eastAsia" w:ascii="宋体" w:hAnsi="宋体" w:eastAsia="宋体" w:cs="宋体"/>
          <w:b/>
          <w:bCs/>
          <w:sz w:val="24"/>
          <w:szCs w:val="24"/>
        </w:rPr>
        <w:fldChar w:fldCharType="end"/>
      </w:r>
      <w:bookmarkStart w:id="108" w:name="_Toc21778"/>
      <w:bookmarkStart w:id="109" w:name="_Toc30734"/>
      <w:r>
        <w:rPr>
          <w:rFonts w:hint="eastAsia" w:ascii="宋体" w:hAnsi="宋体" w:eastAsia="宋体" w:cs="宋体"/>
          <w:b/>
          <w:bCs/>
          <w:sz w:val="24"/>
          <w:szCs w:val="24"/>
        </w:rPr>
        <w:t>：社会培训-口腔护理</w:t>
      </w:r>
      <w:bookmarkEnd w:id="108"/>
      <w:bookmarkEnd w:id="109"/>
    </w:p>
    <w:p w14:paraId="5DB360DF">
      <w:pPr>
        <w:rPr>
          <w:rFonts w:ascii="宋体" w:hAnsi="宋体" w:cs="宋体"/>
        </w:rPr>
      </w:pPr>
      <w:r>
        <w:rPr>
          <w:rFonts w:hint="eastAsia" w:ascii="宋体" w:hAnsi="宋体" w:cs="宋体"/>
        </w:rPr>
        <w:drawing>
          <wp:anchor distT="0" distB="0" distL="114300" distR="114300" simplePos="0" relativeHeight="251669504" behindDoc="0" locked="0" layoutInCell="1" allowOverlap="1">
            <wp:simplePos x="0" y="0"/>
            <wp:positionH relativeFrom="column">
              <wp:posOffset>304165</wp:posOffset>
            </wp:positionH>
            <wp:positionV relativeFrom="paragraph">
              <wp:posOffset>106045</wp:posOffset>
            </wp:positionV>
            <wp:extent cx="4477385" cy="2868930"/>
            <wp:effectExtent l="0" t="0" r="18415" b="7620"/>
            <wp:wrapNone/>
            <wp:docPr id="9" name="图片 9" descr="25-1社会培训佐证材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5-1社会培训佐证材料"/>
                    <pic:cNvPicPr>
                      <a:picLocks noChangeAspect="1"/>
                    </pic:cNvPicPr>
                  </pic:nvPicPr>
                  <pic:blipFill>
                    <a:blip r:embed="rId19"/>
                    <a:stretch>
                      <a:fillRect/>
                    </a:stretch>
                  </pic:blipFill>
                  <pic:spPr>
                    <a:xfrm>
                      <a:off x="0" y="0"/>
                      <a:ext cx="4477385" cy="2868930"/>
                    </a:xfrm>
                    <a:prstGeom prst="rect">
                      <a:avLst/>
                    </a:prstGeom>
                  </pic:spPr>
                </pic:pic>
              </a:graphicData>
            </a:graphic>
          </wp:anchor>
        </w:drawing>
      </w:r>
    </w:p>
    <w:p w14:paraId="45983CFA">
      <w:pPr>
        <w:rPr>
          <w:rFonts w:ascii="宋体" w:hAnsi="宋体" w:cs="宋体"/>
        </w:rPr>
      </w:pPr>
    </w:p>
    <w:p w14:paraId="7C682739">
      <w:pPr>
        <w:rPr>
          <w:rFonts w:ascii="宋体" w:hAnsi="宋体" w:cs="宋体"/>
        </w:rPr>
      </w:pPr>
    </w:p>
    <w:p w14:paraId="42B59ED5">
      <w:pPr>
        <w:rPr>
          <w:rFonts w:ascii="宋体" w:hAnsi="宋体" w:cs="宋体"/>
        </w:rPr>
      </w:pPr>
    </w:p>
    <w:p w14:paraId="4C9B2539">
      <w:pPr>
        <w:rPr>
          <w:rFonts w:ascii="宋体" w:hAnsi="宋体" w:cs="宋体"/>
        </w:rPr>
      </w:pPr>
    </w:p>
    <w:p w14:paraId="76EFDF5C">
      <w:pPr>
        <w:rPr>
          <w:rFonts w:ascii="宋体" w:hAnsi="宋体" w:cs="宋体"/>
        </w:rPr>
      </w:pPr>
    </w:p>
    <w:p w14:paraId="6B58BC96">
      <w:pPr>
        <w:rPr>
          <w:rFonts w:ascii="宋体" w:hAnsi="宋体" w:cs="宋体"/>
        </w:rPr>
      </w:pPr>
    </w:p>
    <w:p w14:paraId="4647C38C">
      <w:pPr>
        <w:rPr>
          <w:rFonts w:ascii="宋体" w:hAnsi="宋体" w:cs="宋体"/>
        </w:rPr>
      </w:pPr>
    </w:p>
    <w:p w14:paraId="4A25B1D8">
      <w:pPr>
        <w:rPr>
          <w:rFonts w:ascii="宋体" w:hAnsi="宋体" w:cs="宋体"/>
        </w:rPr>
      </w:pPr>
    </w:p>
    <w:p w14:paraId="23247919">
      <w:pPr>
        <w:ind w:firstLine="0" w:firstLineChars="0"/>
        <w:rPr>
          <w:rFonts w:ascii="宋体" w:hAnsi="宋体" w:cs="宋体"/>
        </w:rPr>
      </w:pPr>
    </w:p>
    <w:p w14:paraId="49466E73">
      <w:pPr>
        <w:pStyle w:val="7"/>
        <w:ind w:firstLine="482"/>
        <w:rPr>
          <w:rFonts w:ascii="宋体" w:hAnsi="宋体" w:eastAsia="宋体" w:cs="宋体"/>
          <w:b/>
          <w:bCs/>
          <w:sz w:val="24"/>
          <w:szCs w:val="24"/>
        </w:rPr>
      </w:pPr>
      <w:r>
        <w:rPr>
          <w:rFonts w:hint="eastAsia" w:ascii="宋体" w:hAnsi="宋体" w:eastAsia="宋体" w:cs="宋体"/>
          <w:b/>
          <w:bCs/>
          <w:sz w:val="24"/>
          <w:szCs w:val="24"/>
        </w:rPr>
        <w:t xml:space="preserve">图 </w:t>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SEQ 图 \* ARABIC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6</w:t>
      </w:r>
      <w:r>
        <w:rPr>
          <w:rFonts w:hint="eastAsia" w:ascii="宋体" w:hAnsi="宋体" w:eastAsia="宋体" w:cs="宋体"/>
          <w:b/>
          <w:bCs/>
          <w:sz w:val="24"/>
          <w:szCs w:val="24"/>
        </w:rPr>
        <w:fldChar w:fldCharType="end"/>
      </w:r>
      <w:bookmarkStart w:id="110" w:name="_Toc20247"/>
      <w:bookmarkStart w:id="111" w:name="_Toc660"/>
      <w:r>
        <w:rPr>
          <w:rFonts w:hint="eastAsia" w:ascii="宋体" w:hAnsi="宋体" w:eastAsia="宋体" w:cs="宋体"/>
          <w:b/>
          <w:bCs/>
          <w:sz w:val="24"/>
          <w:szCs w:val="24"/>
        </w:rPr>
        <w:t>：社会培训-急救</w:t>
      </w:r>
      <w:bookmarkEnd w:id="110"/>
      <w:bookmarkEnd w:id="111"/>
    </w:p>
    <w:p w14:paraId="2E081EB9">
      <w:pPr>
        <w:rPr>
          <w:rFonts w:ascii="宋体" w:hAnsi="宋体" w:cs="宋体"/>
        </w:rPr>
      </w:pPr>
      <w:r>
        <w:rPr>
          <w:rFonts w:hint="eastAsia" w:ascii="宋体" w:hAnsi="宋体" w:cs="宋体"/>
        </w:rPr>
        <w:drawing>
          <wp:anchor distT="0" distB="0" distL="114300" distR="114300" simplePos="0" relativeHeight="251670528" behindDoc="0" locked="0" layoutInCell="1" allowOverlap="1">
            <wp:simplePos x="0" y="0"/>
            <wp:positionH relativeFrom="column">
              <wp:posOffset>270510</wp:posOffset>
            </wp:positionH>
            <wp:positionV relativeFrom="paragraph">
              <wp:posOffset>143510</wp:posOffset>
            </wp:positionV>
            <wp:extent cx="4497705" cy="2901950"/>
            <wp:effectExtent l="0" t="0" r="17145" b="12700"/>
            <wp:wrapNone/>
            <wp:docPr id="10" name="图片 10" descr="25-1社会培训佐证材料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5-1社会培训佐证材料2"/>
                    <pic:cNvPicPr>
                      <a:picLocks noChangeAspect="1"/>
                    </pic:cNvPicPr>
                  </pic:nvPicPr>
                  <pic:blipFill>
                    <a:blip r:embed="rId20"/>
                    <a:stretch>
                      <a:fillRect/>
                    </a:stretch>
                  </pic:blipFill>
                  <pic:spPr>
                    <a:xfrm>
                      <a:off x="0" y="0"/>
                      <a:ext cx="4497705" cy="2901950"/>
                    </a:xfrm>
                    <a:prstGeom prst="rect">
                      <a:avLst/>
                    </a:prstGeom>
                  </pic:spPr>
                </pic:pic>
              </a:graphicData>
            </a:graphic>
          </wp:anchor>
        </w:drawing>
      </w:r>
    </w:p>
    <w:p w14:paraId="088F7D19">
      <w:pPr>
        <w:rPr>
          <w:rFonts w:ascii="宋体" w:hAnsi="宋体" w:cs="宋体"/>
        </w:rPr>
      </w:pPr>
    </w:p>
    <w:p w14:paraId="03BECC0D">
      <w:pPr>
        <w:rPr>
          <w:rFonts w:ascii="宋体" w:hAnsi="宋体" w:cs="宋体"/>
        </w:rPr>
      </w:pPr>
    </w:p>
    <w:p w14:paraId="49A6C964">
      <w:pPr>
        <w:rPr>
          <w:rFonts w:ascii="宋体" w:hAnsi="宋体" w:cs="宋体"/>
        </w:rPr>
      </w:pPr>
    </w:p>
    <w:p w14:paraId="1E88E3C9">
      <w:pPr>
        <w:rPr>
          <w:rFonts w:ascii="宋体" w:hAnsi="宋体" w:cs="宋体"/>
        </w:rPr>
      </w:pPr>
    </w:p>
    <w:p w14:paraId="0497636D">
      <w:pPr>
        <w:rPr>
          <w:rFonts w:ascii="宋体" w:hAnsi="宋体" w:cs="宋体"/>
        </w:rPr>
      </w:pPr>
    </w:p>
    <w:p w14:paraId="3ECDF210">
      <w:pPr>
        <w:rPr>
          <w:rFonts w:ascii="宋体" w:hAnsi="宋体" w:cs="宋体"/>
        </w:rPr>
      </w:pPr>
    </w:p>
    <w:p w14:paraId="7DCC22C1">
      <w:pPr>
        <w:rPr>
          <w:rFonts w:ascii="宋体" w:hAnsi="宋体" w:cs="宋体"/>
        </w:rPr>
      </w:pPr>
    </w:p>
    <w:p w14:paraId="1B5E493E">
      <w:pPr>
        <w:ind w:firstLine="0" w:firstLineChars="0"/>
        <w:rPr>
          <w:rFonts w:ascii="宋体" w:hAnsi="宋体" w:cs="宋体"/>
        </w:rPr>
      </w:pPr>
    </w:p>
    <w:bookmarkEnd w:id="107"/>
    <w:p w14:paraId="0B2C7E35">
      <w:pPr>
        <w:pStyle w:val="3"/>
        <w:keepNext w:val="0"/>
        <w:keepLines w:val="0"/>
        <w:spacing w:before="0" w:after="0" w:line="360" w:lineRule="auto"/>
        <w:ind w:firstLine="482"/>
        <w:rPr>
          <w:rStyle w:val="21"/>
          <w:rFonts w:ascii="宋体" w:hAnsi="宋体" w:eastAsia="宋体" w:cs="宋体"/>
          <w:b/>
          <w:bCs w:val="0"/>
          <w:sz w:val="24"/>
          <w:szCs w:val="24"/>
        </w:rPr>
      </w:pPr>
      <w:bookmarkStart w:id="112" w:name="_Toc61958721"/>
      <w:bookmarkStart w:id="113" w:name="_Toc155292119"/>
      <w:bookmarkStart w:id="114" w:name="_Toc2749"/>
      <w:r>
        <w:rPr>
          <w:rStyle w:val="21"/>
          <w:rFonts w:hint="eastAsia" w:ascii="宋体" w:hAnsi="宋体" w:eastAsia="宋体" w:cs="宋体"/>
          <w:b/>
          <w:bCs w:val="0"/>
          <w:sz w:val="24"/>
          <w:szCs w:val="24"/>
        </w:rPr>
        <w:t>6.3对口支援</w:t>
      </w:r>
      <w:bookmarkEnd w:id="112"/>
      <w:bookmarkEnd w:id="113"/>
      <w:bookmarkEnd w:id="114"/>
      <w:bookmarkStart w:id="115" w:name="_Toc61958711"/>
    </w:p>
    <w:p w14:paraId="44F270F3">
      <w:pPr>
        <w:adjustRightInd w:val="0"/>
        <w:snapToGrid w:val="0"/>
        <w:rPr>
          <w:rFonts w:ascii="宋体" w:hAnsi="宋体" w:cs="宋体"/>
        </w:rPr>
      </w:pPr>
      <w:bookmarkStart w:id="116" w:name="_Toc467049637"/>
      <w:bookmarkStart w:id="117" w:name="_Toc471905955"/>
      <w:r>
        <w:rPr>
          <w:rFonts w:hint="eastAsia" w:ascii="宋体" w:hAnsi="宋体" w:cs="宋体"/>
          <w:kern w:val="0"/>
        </w:rPr>
        <w:t>2024年，该校继续积极推进落实职业教育东西协作行动计划；</w:t>
      </w:r>
      <w:bookmarkEnd w:id="116"/>
      <w:bookmarkStart w:id="118" w:name="_Toc467049638"/>
      <w:r>
        <w:rPr>
          <w:rFonts w:hint="eastAsia" w:ascii="宋体" w:hAnsi="宋体" w:cs="宋体"/>
          <w:kern w:val="0"/>
        </w:rPr>
        <w:t>学校充分发挥护理专业办学优势和示范辐射作用，在专业建设、教科研、专业教学、实训基地建设、技能竞赛等方面与西藏那曲职业技术学校进行线上的对口协作共建，共同推动双方护理专业建设发展。2024学年学校首次接收四川省黑水县学生6名就读护理专业，助力西部护理教育事业发展。</w:t>
      </w:r>
      <w:bookmarkEnd w:id="117"/>
      <w:bookmarkEnd w:id="118"/>
    </w:p>
    <w:bookmarkEnd w:id="115"/>
    <w:p w14:paraId="23E3EEE0">
      <w:pPr>
        <w:pStyle w:val="2"/>
        <w:keepNext w:val="0"/>
        <w:keepLines w:val="0"/>
        <w:spacing w:before="0" w:after="0" w:line="360" w:lineRule="auto"/>
        <w:ind w:firstLine="482"/>
        <w:rPr>
          <w:rFonts w:ascii="宋体" w:hAnsi="宋体" w:cs="宋体"/>
          <w:sz w:val="24"/>
          <w:szCs w:val="24"/>
        </w:rPr>
      </w:pPr>
      <w:bookmarkStart w:id="119" w:name="_Toc155292120"/>
      <w:bookmarkStart w:id="120" w:name="_Toc2514"/>
      <w:r>
        <w:rPr>
          <w:rFonts w:hint="eastAsia" w:ascii="宋体" w:hAnsi="宋体" w:cs="宋体"/>
          <w:sz w:val="24"/>
          <w:szCs w:val="24"/>
        </w:rPr>
        <w:t>7.发展保障</w:t>
      </w:r>
      <w:bookmarkEnd w:id="119"/>
      <w:bookmarkEnd w:id="120"/>
    </w:p>
    <w:p w14:paraId="7A4FBD9F">
      <w:pPr>
        <w:pStyle w:val="3"/>
        <w:keepNext w:val="0"/>
        <w:keepLines w:val="0"/>
        <w:spacing w:before="0" w:after="0" w:line="360" w:lineRule="auto"/>
        <w:ind w:firstLine="482"/>
        <w:rPr>
          <w:rStyle w:val="21"/>
          <w:rFonts w:ascii="宋体" w:hAnsi="宋体" w:eastAsia="宋体" w:cs="宋体"/>
          <w:b/>
          <w:bCs w:val="0"/>
          <w:sz w:val="24"/>
          <w:szCs w:val="24"/>
        </w:rPr>
      </w:pPr>
      <w:bookmarkStart w:id="121" w:name="_Toc20387"/>
      <w:bookmarkStart w:id="122" w:name="_Toc155292121"/>
      <w:r>
        <w:rPr>
          <w:rStyle w:val="21"/>
          <w:rFonts w:hint="eastAsia" w:ascii="宋体" w:hAnsi="宋体" w:eastAsia="宋体" w:cs="宋体"/>
          <w:b/>
          <w:bCs w:val="0"/>
          <w:sz w:val="24"/>
          <w:szCs w:val="24"/>
        </w:rPr>
        <w:t>7.1 政策措施</w:t>
      </w:r>
      <w:bookmarkEnd w:id="121"/>
      <w:bookmarkEnd w:id="122"/>
    </w:p>
    <w:p w14:paraId="602A6A15">
      <w:pPr>
        <w:adjustRightInd w:val="0"/>
        <w:snapToGrid w:val="0"/>
        <w:rPr>
          <w:rFonts w:ascii="宋体" w:hAnsi="宋体" w:cs="宋体"/>
          <w:kern w:val="0"/>
        </w:rPr>
      </w:pPr>
      <w:bookmarkStart w:id="123" w:name="_Toc155292122"/>
      <w:r>
        <w:rPr>
          <w:rFonts w:hint="eastAsia" w:ascii="宋体" w:hAnsi="宋体" w:cs="宋体"/>
          <w:kern w:val="0"/>
        </w:rPr>
        <w:t>该校在《海宁市教育高质量发展“十四五”规划》中明确提出，深入实施“职业教育提质培优行动计划”，对接产业需求、产教融合“五个一批”项目，全面推进高水平中职学校和高水平中职专业建设，提升职业教育现代化水平和服务水平。</w:t>
      </w:r>
    </w:p>
    <w:p w14:paraId="56348211">
      <w:pPr>
        <w:adjustRightInd w:val="0"/>
        <w:snapToGrid w:val="0"/>
        <w:rPr>
          <w:rFonts w:ascii="宋体" w:hAnsi="宋体" w:cs="宋体"/>
          <w:kern w:val="0"/>
        </w:rPr>
      </w:pPr>
      <w:r>
        <w:rPr>
          <w:rFonts w:hint="eastAsia" w:ascii="宋体" w:hAnsi="宋体" w:cs="宋体"/>
          <w:kern w:val="0"/>
        </w:rPr>
        <w:t>学校依据《中职学校设置标准》《浙江省现代化学校评估标准》等国家、省级行政部门文件，根据学校现有办学基础，进一步规范办学行为，努力创建现代化中职学校。从办学思想、依法治校、办学条件、队伍建设等方面着力，提升办学质量。通过“十四五”期间建设发展，推进人才培养模式改革，深化“三教”改革，扎实推进现代化学校建设和“1+X”证书制度试点工作，推进产教融合，提升高技能人才培养整体水平，达成中等职业教育现代化学校目标，为区域健康事业发展服务。</w:t>
      </w:r>
    </w:p>
    <w:p w14:paraId="376EA93B">
      <w:pPr>
        <w:pStyle w:val="3"/>
        <w:keepNext w:val="0"/>
        <w:keepLines w:val="0"/>
        <w:tabs>
          <w:tab w:val="left" w:pos="312"/>
        </w:tabs>
        <w:spacing w:before="0" w:after="0" w:line="360" w:lineRule="auto"/>
        <w:ind w:firstLine="482"/>
        <w:rPr>
          <w:rStyle w:val="21"/>
          <w:rFonts w:ascii="宋体" w:hAnsi="宋体" w:eastAsia="宋体" w:cs="宋体"/>
          <w:b/>
          <w:bCs w:val="0"/>
          <w:sz w:val="24"/>
          <w:szCs w:val="24"/>
        </w:rPr>
      </w:pPr>
      <w:bookmarkStart w:id="124" w:name="_Toc11890"/>
      <w:r>
        <w:rPr>
          <w:rStyle w:val="21"/>
          <w:rFonts w:hint="eastAsia" w:ascii="宋体" w:hAnsi="宋体" w:eastAsia="宋体" w:cs="宋体"/>
          <w:b/>
          <w:bCs w:val="0"/>
          <w:sz w:val="24"/>
          <w:szCs w:val="24"/>
        </w:rPr>
        <w:t>7.2 财政专项</w:t>
      </w:r>
      <w:bookmarkEnd w:id="123"/>
      <w:bookmarkEnd w:id="124"/>
    </w:p>
    <w:p w14:paraId="2B5F1B38">
      <w:pPr>
        <w:adjustRightInd w:val="0"/>
        <w:snapToGrid w:val="0"/>
        <w:rPr>
          <w:rFonts w:ascii="宋体" w:hAnsi="宋体" w:cs="宋体"/>
          <w:kern w:val="0"/>
        </w:rPr>
      </w:pPr>
      <w:r>
        <w:rPr>
          <w:rFonts w:hint="eastAsia" w:ascii="宋体" w:hAnsi="宋体" w:cs="宋体"/>
          <w:kern w:val="0"/>
        </w:rPr>
        <w:t>海宁卫生学校2023年度市财政生均拨款足额拨付，并在教师培训、双高建设、实习带教、基础设施维修改造等专项经费上给予了资金保障，支持学校重点建设。当年度学校收入4075.19万元，其中：财政拨款收入3906.73万元，事业收入147万元，其他收入21.47万元。学校紧紧围绕双高项目建设，严格执行预算，规范使用资金，提高学校财务管理水平和财务风险的管控能力，进一步提升中职学校的管理效益和经济效益。</w:t>
      </w:r>
    </w:p>
    <w:p w14:paraId="7AA40490">
      <w:pPr>
        <w:pStyle w:val="3"/>
        <w:keepNext w:val="0"/>
        <w:keepLines w:val="0"/>
        <w:spacing w:before="0" w:after="0" w:line="360" w:lineRule="auto"/>
        <w:ind w:firstLine="482"/>
        <w:rPr>
          <w:rStyle w:val="21"/>
          <w:rFonts w:ascii="宋体" w:hAnsi="宋体" w:eastAsia="宋体" w:cs="宋体"/>
          <w:b/>
          <w:bCs w:val="0"/>
          <w:sz w:val="24"/>
          <w:szCs w:val="24"/>
        </w:rPr>
      </w:pPr>
      <w:bookmarkStart w:id="125" w:name="_Toc21747"/>
      <w:bookmarkStart w:id="126" w:name="_Toc155292123"/>
      <w:r>
        <w:rPr>
          <w:rStyle w:val="21"/>
          <w:rFonts w:hint="eastAsia" w:ascii="宋体" w:hAnsi="宋体" w:eastAsia="宋体" w:cs="宋体"/>
          <w:b/>
          <w:bCs w:val="0"/>
          <w:sz w:val="24"/>
          <w:szCs w:val="24"/>
        </w:rPr>
        <w:t>7.3 质量保障</w:t>
      </w:r>
      <w:bookmarkEnd w:id="125"/>
      <w:bookmarkEnd w:id="126"/>
    </w:p>
    <w:p w14:paraId="0150049F">
      <w:pPr>
        <w:ind w:firstLine="482"/>
        <w:outlineLvl w:val="2"/>
        <w:rPr>
          <w:rStyle w:val="21"/>
          <w:rFonts w:ascii="宋体" w:hAnsi="宋体" w:cs="宋体"/>
        </w:rPr>
      </w:pPr>
      <w:bookmarkStart w:id="127" w:name="_Toc61958696"/>
      <w:bookmarkStart w:id="128" w:name="_Toc154471464"/>
      <w:bookmarkStart w:id="129" w:name="_Toc155176433"/>
      <w:bookmarkStart w:id="130" w:name="_Toc154470540"/>
      <w:bookmarkStart w:id="131" w:name="_Toc155292124"/>
      <w:r>
        <w:rPr>
          <w:rStyle w:val="21"/>
          <w:rFonts w:hint="eastAsia" w:ascii="宋体" w:hAnsi="宋体" w:cs="宋体"/>
        </w:rPr>
        <w:t>7.3.1 专业动态调整</w:t>
      </w:r>
      <w:bookmarkEnd w:id="127"/>
      <w:bookmarkEnd w:id="128"/>
      <w:bookmarkEnd w:id="129"/>
      <w:bookmarkEnd w:id="130"/>
      <w:bookmarkEnd w:id="131"/>
    </w:p>
    <w:p w14:paraId="75CE086C">
      <w:pPr>
        <w:rPr>
          <w:rStyle w:val="21"/>
          <w:rFonts w:ascii="宋体" w:hAnsi="宋体" w:cs="宋体"/>
        </w:rPr>
      </w:pPr>
      <w:r>
        <w:rPr>
          <w:rFonts w:hint="eastAsia" w:ascii="宋体" w:hAnsi="宋体" w:cs="宋体"/>
          <w:kern w:val="0"/>
        </w:rPr>
        <w:t>该校现有医技和药学两个专业群共五大专业，即护理、药剂、中药、医学检验技术、食品药品检验。通过科学调研与学校发展实际，2024年学校的专业招生计划做了微调，普通中专三年制招生专业与2023年相比，增加了医学检验技术专业。同时通过中高职一体化五年制贯通培养，对学生在高校的专业发展融入了方向选择，如老年护理方向、医学美容技术方向等多种选择。学校根据省医药卫生事业和健康产业发展对中等卫生类技能型人才的需求实际，紧紧围绕“健康中国”国家战略，依据国家中等职业学校专业设置标准，制定并严格执行《学校专业建设管理办法》等制度，科学指导专业发展规划，合理规划和设置专业。同时为适应家长及学生的多元化选择需求，设有“中本一体化”“中高职一体化”“职普融通”“普通中专”共四个类别可供学生选择，其中护理专业“中本一体化”今年是第七年招生，已有四届学生已顺利通过浙江省单考单招考试，成绩合格，进入嘉兴大学继续大学本科段学习；另与省内8所高职院校合作开设中高职一体化人才培养模式。</w:t>
      </w:r>
    </w:p>
    <w:p w14:paraId="7C260E12">
      <w:pPr>
        <w:ind w:firstLine="482"/>
        <w:outlineLvl w:val="2"/>
        <w:rPr>
          <w:rStyle w:val="21"/>
          <w:rFonts w:ascii="宋体" w:hAnsi="宋体" w:cs="宋体"/>
        </w:rPr>
      </w:pPr>
      <w:bookmarkStart w:id="132" w:name="_Toc155176434"/>
      <w:bookmarkStart w:id="133" w:name="_Toc154470541"/>
      <w:bookmarkStart w:id="134" w:name="_Toc154471465"/>
      <w:bookmarkStart w:id="135" w:name="_Toc61958698"/>
      <w:bookmarkStart w:id="136" w:name="_Toc155292125"/>
      <w:r>
        <w:rPr>
          <w:rStyle w:val="21"/>
          <w:rFonts w:hint="eastAsia" w:ascii="宋体" w:hAnsi="宋体" w:cs="宋体"/>
        </w:rPr>
        <w:t>7.3.2 教师培养培训</w:t>
      </w:r>
      <w:bookmarkEnd w:id="132"/>
      <w:bookmarkEnd w:id="133"/>
      <w:bookmarkEnd w:id="134"/>
      <w:bookmarkEnd w:id="135"/>
      <w:bookmarkEnd w:id="136"/>
    </w:p>
    <w:p w14:paraId="5AF6B110">
      <w:pPr>
        <w:adjustRightInd w:val="0"/>
        <w:snapToGrid w:val="0"/>
        <w:rPr>
          <w:rFonts w:ascii="宋体" w:hAnsi="宋体" w:cs="宋体"/>
          <w:kern w:val="0"/>
        </w:rPr>
      </w:pPr>
      <w:r>
        <w:rPr>
          <w:rFonts w:hint="eastAsia" w:ascii="宋体" w:hAnsi="宋体" w:cs="宋体"/>
          <w:kern w:val="0"/>
        </w:rPr>
        <w:t>学校重视教师队伍建设，进一步完善了促进教师专业成长的教师培训制度和措施，以双高建设和现代化学校创建为契机，继续通过“梯队建设，重点培养、外引内培、有效激励”四项举措，借助“平台培训、临床实践、结对培养、科研引领、竞赛助推”五条培育路径，在教师教育教学能力提升，双师素质形成、名优教师培养等方面取得了一定成效。</w:t>
      </w:r>
    </w:p>
    <w:p w14:paraId="44F39BA3">
      <w:pPr>
        <w:rPr>
          <w:rStyle w:val="21"/>
          <w:rFonts w:ascii="宋体" w:hAnsi="宋体" w:cs="宋体"/>
        </w:rPr>
      </w:pPr>
      <w:r>
        <w:rPr>
          <w:rFonts w:hint="eastAsia" w:ascii="宋体" w:hAnsi="宋体" w:cs="宋体"/>
          <w:kern w:val="0"/>
        </w:rPr>
        <w:t>卢军老师教学创新团队发挥信息技术与专业学科优势，形成的《解剖学基础》实践性教学案例，在2024年全国师生信息素养提升实践活动之职业教育专项比赛中获评展示作品；承建的在线课程《解剖学基础》在2023年度全省精品数字教育资源开发活动中，获评名校金课并入选为省级课程；打造的《医学科普在行动》系列直播课入驻浙江省中小学智慧教育平台。姚婷老师主持建设的课程《中药鉴定技术》获评浙江省职业教育一流核心课程（线下课程）。在第四届全国职业院校教师教学实践技能（护理专业）比赛中，周洁、张潇逸分别获得“说课程”赛项一等奖、二等奖，“技能”赛项二等奖。教师获得浙江省职业中等学校职业能力大赛教师教学能力比赛二等奖1项；获得嘉兴市职业学校“多彩课堂”评比一等奖1项、三等奖3项；获得嘉兴市中职学校思想政治课程教学能力比赛一等奖；教师参加嘉兴市教师信息化教学设计与说课大赛获得一等奖1人、三等奖3人。</w:t>
      </w:r>
    </w:p>
    <w:p w14:paraId="50A69A79">
      <w:pPr>
        <w:ind w:firstLine="482"/>
        <w:outlineLvl w:val="2"/>
        <w:rPr>
          <w:rStyle w:val="21"/>
          <w:rFonts w:ascii="宋体" w:hAnsi="宋体" w:cs="宋体"/>
        </w:rPr>
      </w:pPr>
      <w:bookmarkStart w:id="137" w:name="_Toc155176435"/>
      <w:bookmarkStart w:id="138" w:name="_Toc61958699"/>
      <w:bookmarkStart w:id="139" w:name="_Toc154471466"/>
      <w:bookmarkStart w:id="140" w:name="_Toc155292126"/>
      <w:bookmarkStart w:id="141" w:name="_Toc154470542"/>
      <w:r>
        <w:rPr>
          <w:rStyle w:val="21"/>
          <w:rFonts w:hint="eastAsia" w:ascii="宋体" w:hAnsi="宋体" w:cs="宋体"/>
        </w:rPr>
        <w:t>7.3.3 规范管理</w:t>
      </w:r>
      <w:bookmarkEnd w:id="137"/>
      <w:bookmarkEnd w:id="138"/>
      <w:bookmarkEnd w:id="139"/>
      <w:bookmarkEnd w:id="140"/>
      <w:bookmarkEnd w:id="141"/>
    </w:p>
    <w:p w14:paraId="22810121">
      <w:pPr>
        <w:ind w:firstLine="482"/>
        <w:outlineLvl w:val="3"/>
        <w:rPr>
          <w:rStyle w:val="21"/>
          <w:rFonts w:ascii="宋体" w:hAnsi="宋体" w:cs="宋体"/>
        </w:rPr>
      </w:pPr>
      <w:bookmarkStart w:id="142" w:name="_Toc61958700"/>
      <w:r>
        <w:rPr>
          <w:rStyle w:val="21"/>
          <w:rFonts w:hint="eastAsia" w:ascii="宋体" w:hAnsi="宋体" w:cs="宋体"/>
        </w:rPr>
        <w:t>（1）教学管理</w:t>
      </w:r>
      <w:bookmarkEnd w:id="142"/>
    </w:p>
    <w:p w14:paraId="4A151B6A">
      <w:pPr>
        <w:rPr>
          <w:rFonts w:ascii="宋体" w:hAnsi="宋体" w:cs="宋体"/>
          <w:kern w:val="0"/>
        </w:rPr>
      </w:pPr>
      <w:r>
        <w:rPr>
          <w:rFonts w:hint="eastAsia" w:ascii="宋体" w:hAnsi="宋体" w:cs="宋体"/>
          <w:kern w:val="0"/>
        </w:rPr>
        <w:t>学校根据《教学常规管理制度》《教师听课制度》《教学考核评价办法》等制度，结合教学改革发展实际，狠抓教学管理的规范化和精细化，在去年重新修订了《教学考核评价办法》的基础上进一步完善，能更全面及客观公正、公平考核教师日常教学行为及教学绩效，更能体现考评人性化，提高教师工作积极性与主观能动性。课程教学计划实行教研组与教务处两级审核，并严格督查教学计划的执行情况，日常教学严格监督，坚持每日巡课与教学检查相结合，加强教学监管。</w:t>
      </w:r>
      <w:r>
        <w:rPr>
          <w:rFonts w:hint="eastAsia" w:ascii="宋体" w:hAnsi="宋体" w:cs="宋体"/>
        </w:rPr>
        <w:t>通过现场巡课与电子巡课相结合，有效掌握实时课堂动态，强化学生课堂听课效率与教师课堂施教的规范养成。通过与海宁市教研室联建，持续开展“精品教研”活动，“精品教研课”向全市中职学校教师开放，组织好听评课工作，开展好磨课、听课、评课等工作环节。其次继续组织常规校级优质双高课及新教师汇报课，促进互动与交流，促进学习与提升，在今年海宁市优质课及教学能力评比中，获评优质课2项、教学能手获评2人，教学优胜获评3人，同时有3人获推荐参加嘉兴市优质课评比。在</w:t>
      </w:r>
      <w:r>
        <w:rPr>
          <w:rFonts w:hint="eastAsia" w:ascii="宋体" w:hAnsi="宋体" w:cs="宋体"/>
          <w:kern w:val="0"/>
        </w:rPr>
        <w:t>教学常规上执行教师调、代、停课等提前申请审批制度。按教学课时要求书写教案，并进行定期检查与量化评价，纳入教学考核指标。严格做好考试的命题、考务、阅卷、成绩统计、成绩发布、成绩分析等，严把命题关，保密关，严肃考风考纪，阅卷评分公平公正。</w:t>
      </w:r>
    </w:p>
    <w:p w14:paraId="26C995D7">
      <w:pPr>
        <w:rPr>
          <w:rStyle w:val="21"/>
          <w:rFonts w:ascii="宋体" w:hAnsi="宋体" w:cs="宋体"/>
        </w:rPr>
      </w:pPr>
      <w:r>
        <w:rPr>
          <w:rFonts w:hint="eastAsia" w:ascii="宋体" w:hAnsi="宋体" w:cs="宋体"/>
          <w:kern w:val="0"/>
        </w:rPr>
        <w:t>教学质量是学校的生命线，在规范教学实施的同时，提高教学质量必须讲究课堂实效。今年在改革学校课堂督导的情况下，分组分类别对全校老师进行听评课，仔细研讨课堂实效。同时认真抓好《班级课堂教学日志》《教务日志》等日志记录，定期向全校教师反馈课堂检查情况，发现问题及时处理。严格落实课堂安全责任。实行教学班级的定期访谈与学科专业组例会制，重点把握课堂教学内容与学情分析，认真听取教师与学生的意见，及时改进工作。</w:t>
      </w:r>
      <w:r>
        <w:rPr>
          <w:rFonts w:hint="eastAsia" w:ascii="宋体" w:hAnsi="宋体" w:cs="宋体"/>
        </w:rPr>
        <w:t>加强教学质量监督。从高职考试教学质量与中高职一体化教学质量两条线齐抓，落实教学质量监控机制。首先对高职考试中，精准分析模拟考试数据，召开好高三教学团队会议与学生会议，强化高考复习效率。并实行月考制度，及时查漏补缺。对于中高职一体化教学，按照不同专业不同的遴选方案，开学初组织全体新生学习遴选办法及对应人才培养方案，精准把控遴选科目与抽测科目的教学，使文化素养与专业理论同时受到学生的重视。</w:t>
      </w:r>
    </w:p>
    <w:p w14:paraId="1E8614E7">
      <w:pPr>
        <w:numPr>
          <w:ilvl w:val="0"/>
          <w:numId w:val="1"/>
        </w:numPr>
        <w:ind w:firstLine="482"/>
        <w:outlineLvl w:val="3"/>
        <w:rPr>
          <w:rStyle w:val="21"/>
          <w:rFonts w:ascii="宋体" w:hAnsi="宋体" w:cs="宋体"/>
        </w:rPr>
      </w:pPr>
      <w:bookmarkStart w:id="143" w:name="_Toc61958701"/>
      <w:r>
        <w:rPr>
          <w:rStyle w:val="21"/>
          <w:rFonts w:hint="eastAsia" w:ascii="宋体" w:hAnsi="宋体" w:cs="宋体"/>
        </w:rPr>
        <w:t>学生管理</w:t>
      </w:r>
      <w:bookmarkEnd w:id="143"/>
    </w:p>
    <w:p w14:paraId="18DC9373">
      <w:pPr>
        <w:rPr>
          <w:rFonts w:ascii="宋体" w:hAnsi="宋体" w:cs="宋体"/>
        </w:rPr>
      </w:pPr>
      <w:r>
        <w:rPr>
          <w:rFonts w:ascii="宋体" w:hAnsi="宋体" w:cs="宋体"/>
        </w:rPr>
        <w:t>在日常管理中，海宁卫</w:t>
      </w:r>
      <w:r>
        <w:rPr>
          <w:rFonts w:hint="eastAsia" w:ascii="宋体" w:hAnsi="宋体" w:cs="宋体"/>
        </w:rPr>
        <w:t>生学</w:t>
      </w:r>
      <w:r>
        <w:rPr>
          <w:rFonts w:ascii="宋体" w:hAnsi="宋体" w:cs="宋体"/>
        </w:rPr>
        <w:t>校始终秉持“规范行为，立德树人”的教育理念，精心制定了详尽的行为规范体系，并通过班会、主题教育活动等多种渠道，深入宣传并贯彻执行。学校特别强调“天使仪之美”，鼓励学生无论在校园内还是校园外，都要展现出礼貌待人、诚实守信的良好风貌，以此塑造学生的优秀行为习惯。</w:t>
      </w:r>
    </w:p>
    <w:p w14:paraId="611158B9">
      <w:pPr>
        <w:rPr>
          <w:rFonts w:ascii="宋体" w:hAnsi="宋体" w:cs="宋体"/>
        </w:rPr>
      </w:pPr>
      <w:r>
        <w:rPr>
          <w:rFonts w:ascii="宋体" w:hAnsi="宋体" w:cs="宋体"/>
        </w:rPr>
        <w:t>为了推进学生日常管理的精细化，</w:t>
      </w:r>
      <w:r>
        <w:rPr>
          <w:rFonts w:hint="eastAsia" w:ascii="宋体" w:hAnsi="宋体" w:cs="宋体"/>
        </w:rPr>
        <w:t>学校</w:t>
      </w:r>
      <w:r>
        <w:rPr>
          <w:rFonts w:ascii="宋体" w:hAnsi="宋体" w:cs="宋体"/>
        </w:rPr>
        <w:t>以“7S”管理为抓手，通过构建健全的德育网络机制，实现了对学生言行的全方位、全过程监督。这一机制涵盖了值周/值班老师、学生管理队伍、生活管理队伍等多方力量，共同为学生的健康成长保驾护航。在此基础上，学校还引入了“文明礼仪”星级班考核及学生个人操行考评制度，以激励和约束相结合的方式，促进学生行为习惯的养成教育。</w:t>
      </w:r>
    </w:p>
    <w:p w14:paraId="7185A904">
      <w:pPr>
        <w:rPr>
          <w:rFonts w:ascii="宋体" w:hAnsi="宋体" w:cs="宋体"/>
        </w:rPr>
      </w:pPr>
      <w:r>
        <w:rPr>
          <w:rFonts w:ascii="宋体" w:hAnsi="宋体" w:cs="宋体"/>
        </w:rPr>
        <w:t>本年度，</w:t>
      </w:r>
      <w:r>
        <w:rPr>
          <w:rFonts w:hint="eastAsia" w:ascii="宋体" w:hAnsi="宋体" w:cs="宋体"/>
        </w:rPr>
        <w:t>学</w:t>
      </w:r>
      <w:r>
        <w:rPr>
          <w:rFonts w:ascii="宋体" w:hAnsi="宋体" w:cs="宋体"/>
        </w:rPr>
        <w:t>校继续推进持续质量改进，特别强化了“三早”“三晚”的节点管理，确保学生在关键时间节点上的行为规范。通过这一系列举措，学校成功营造了全员德育的良好氛围，为学生的全面发展奠定了坚实基础。</w:t>
      </w:r>
    </w:p>
    <w:p w14:paraId="2FB1E94D">
      <w:pPr>
        <w:rPr>
          <w:rFonts w:ascii="宋体" w:hAnsi="宋体" w:cs="宋体"/>
        </w:rPr>
      </w:pPr>
      <w:r>
        <w:rPr>
          <w:rFonts w:ascii="宋体" w:hAnsi="宋体" w:cs="宋体"/>
        </w:rPr>
        <w:t>在家校共育方面，</w:t>
      </w:r>
      <w:r>
        <w:rPr>
          <w:rFonts w:hint="eastAsia" w:ascii="宋体" w:hAnsi="宋体" w:cs="宋体"/>
        </w:rPr>
        <w:t>突显</w:t>
      </w:r>
      <w:r>
        <w:rPr>
          <w:rFonts w:ascii="宋体" w:hAnsi="宋体" w:cs="宋体"/>
        </w:rPr>
        <w:t>家庭支持的重要性。学校积极组织家长会，邀请家长参与德育活动，共同探讨教育方法与理念。通过家访、家长会、家长课堂、钉钉家长群等多种方式，学校与家长建立了紧密的联系，家校联系率每学期均达到100%。此外，学校还推出了线上家长课堂，将学习资源推送给全校家长，获得了广泛的认可和好评。同时，学校邀请家委会成员参与学校的品牌德育活动、后勤保障及军事训练等招投标项目，进一步增强了家长对学校教育教学活动的信任和支持。</w:t>
      </w:r>
    </w:p>
    <w:p w14:paraId="575009B6">
      <w:pPr>
        <w:rPr>
          <w:rFonts w:ascii="宋体" w:hAnsi="宋体" w:cs="宋体"/>
        </w:rPr>
      </w:pPr>
      <w:r>
        <w:rPr>
          <w:rFonts w:ascii="宋体" w:hAnsi="宋体" w:cs="宋体"/>
        </w:rPr>
        <w:t>在文化传承方面，每月设立一个德育主题，通过丰富多彩的活动形式，让学生在艺术的熏陶中感受道德的力量。第一学期，学校开展了新生军训、校运会、班级文化评比、专业技能锦标赛等活动；第二学期，则举办了“技能成才·强国有我”主题教育活动、校园文化艺术技能节及岗前教育等特色品牌教育活动。这些活动不仅提升了学生的综合素质，还让他们在展示才华的同时，深刻体会到了道德的力量。</w:t>
      </w:r>
    </w:p>
    <w:p w14:paraId="349163AF">
      <w:pPr>
        <w:rPr>
          <w:rStyle w:val="21"/>
          <w:rFonts w:ascii="宋体" w:hAnsi="宋体" w:cs="宋体"/>
        </w:rPr>
      </w:pPr>
      <w:r>
        <w:rPr>
          <w:rFonts w:ascii="宋体" w:hAnsi="宋体" w:cs="宋体"/>
        </w:rPr>
        <w:t>此外，</w:t>
      </w:r>
      <w:r>
        <w:rPr>
          <w:rFonts w:hint="eastAsia" w:ascii="宋体" w:hAnsi="宋体" w:cs="宋体"/>
        </w:rPr>
        <w:t>学</w:t>
      </w:r>
      <w:r>
        <w:rPr>
          <w:rFonts w:ascii="宋体" w:hAnsi="宋体" w:cs="宋体"/>
        </w:rPr>
        <w:t>校还高度重视学生的社会实践活动。本年度，学校组织学生走进中小学、社区、养护院等地，共开展了23次志愿服务和社区活动。通过这些活动，学生不仅锻炼了自己的实践能力，更在服务他人的过程中感受到了责任与担当。这些经历无疑为学生的品格升级注入了新的动力。</w:t>
      </w:r>
    </w:p>
    <w:p w14:paraId="48A9FEE0">
      <w:pPr>
        <w:pStyle w:val="7"/>
        <w:ind w:firstLine="482"/>
        <w:rPr>
          <w:rFonts w:ascii="宋体" w:hAnsi="宋体" w:eastAsia="宋体" w:cs="宋体"/>
          <w:kern w:val="0"/>
          <w:sz w:val="24"/>
          <w:szCs w:val="24"/>
        </w:rPr>
      </w:pPr>
      <w:r>
        <w:rPr>
          <w:rStyle w:val="21"/>
          <w:rFonts w:hint="eastAsia" w:ascii="宋体" w:hAnsi="宋体" w:eastAsia="宋体" w:cs="宋体"/>
          <w:sz w:val="24"/>
          <w:szCs w:val="24"/>
        </w:rPr>
        <w:drawing>
          <wp:anchor distT="0" distB="0" distL="114300" distR="114300" simplePos="0" relativeHeight="251671552" behindDoc="0" locked="0" layoutInCell="1" allowOverlap="1">
            <wp:simplePos x="0" y="0"/>
            <wp:positionH relativeFrom="column">
              <wp:posOffset>183515</wp:posOffset>
            </wp:positionH>
            <wp:positionV relativeFrom="paragraph">
              <wp:posOffset>274955</wp:posOffset>
            </wp:positionV>
            <wp:extent cx="4140835" cy="2562860"/>
            <wp:effectExtent l="0" t="0" r="12065" b="8890"/>
            <wp:wrapNone/>
            <wp:docPr id="11" name="图片 11" descr="就医帮帮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就医帮帮团"/>
                    <pic:cNvPicPr>
                      <a:picLocks noChangeAspect="1"/>
                    </pic:cNvPicPr>
                  </pic:nvPicPr>
                  <pic:blipFill>
                    <a:blip r:embed="rId21"/>
                    <a:srcRect/>
                    <a:stretch>
                      <a:fillRect/>
                    </a:stretch>
                  </pic:blipFill>
                  <pic:spPr>
                    <a:xfrm>
                      <a:off x="0" y="0"/>
                      <a:ext cx="4140835" cy="2562860"/>
                    </a:xfrm>
                    <a:prstGeom prst="rect">
                      <a:avLst/>
                    </a:prstGeom>
                  </pic:spPr>
                </pic:pic>
              </a:graphicData>
            </a:graphic>
          </wp:anchor>
        </w:drawing>
      </w:r>
      <w:r>
        <w:rPr>
          <w:rFonts w:hint="eastAsia" w:ascii="宋体" w:hAnsi="宋体" w:eastAsia="宋体" w:cs="宋体"/>
          <w:sz w:val="24"/>
          <w:szCs w:val="24"/>
        </w:rPr>
        <w:t xml:space="preserve">图 </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SEQ 图 \* ARABIC </w:instrText>
      </w:r>
      <w:r>
        <w:rPr>
          <w:rFonts w:hint="eastAsia" w:ascii="宋体" w:hAnsi="宋体" w:eastAsia="宋体" w:cs="宋体"/>
          <w:sz w:val="24"/>
          <w:szCs w:val="24"/>
        </w:rPr>
        <w:fldChar w:fldCharType="separate"/>
      </w:r>
      <w:r>
        <w:rPr>
          <w:rFonts w:hint="eastAsia" w:ascii="宋体" w:hAnsi="宋体" w:eastAsia="宋体" w:cs="宋体"/>
          <w:sz w:val="24"/>
          <w:szCs w:val="24"/>
        </w:rPr>
        <w:t>7</w:t>
      </w:r>
      <w:r>
        <w:rPr>
          <w:rFonts w:hint="eastAsia" w:ascii="宋体" w:hAnsi="宋体" w:eastAsia="宋体" w:cs="宋体"/>
          <w:sz w:val="24"/>
          <w:szCs w:val="24"/>
        </w:rPr>
        <w:fldChar w:fldCharType="end"/>
      </w:r>
      <w:bookmarkStart w:id="144" w:name="_Toc15622"/>
      <w:bookmarkStart w:id="145" w:name="_Toc18768"/>
      <w:r>
        <w:rPr>
          <w:rFonts w:hint="eastAsia" w:ascii="宋体" w:hAnsi="宋体" w:eastAsia="宋体" w:cs="宋体"/>
          <w:sz w:val="24"/>
          <w:szCs w:val="24"/>
        </w:rPr>
        <w:t>：社会实践进医院</w:t>
      </w:r>
      <w:bookmarkEnd w:id="144"/>
      <w:bookmarkEnd w:id="145"/>
    </w:p>
    <w:p w14:paraId="3CA3AA19">
      <w:pPr>
        <w:rPr>
          <w:rFonts w:ascii="宋体" w:hAnsi="宋体" w:cs="宋体"/>
          <w:kern w:val="0"/>
        </w:rPr>
      </w:pPr>
    </w:p>
    <w:p w14:paraId="6DC148F0">
      <w:pPr>
        <w:rPr>
          <w:rFonts w:ascii="宋体" w:hAnsi="宋体" w:cs="宋体"/>
          <w:kern w:val="0"/>
        </w:rPr>
      </w:pPr>
      <w:r>
        <w:rPr>
          <w:rFonts w:hint="eastAsia" w:ascii="宋体" w:hAnsi="宋体" w:cs="宋体"/>
          <w:kern w:val="0"/>
        </w:rPr>
        <w:t>、</w:t>
      </w:r>
    </w:p>
    <w:p w14:paraId="2B180072">
      <w:pPr>
        <w:rPr>
          <w:rFonts w:ascii="宋体" w:hAnsi="宋体" w:cs="宋体"/>
          <w:kern w:val="0"/>
        </w:rPr>
      </w:pPr>
    </w:p>
    <w:p w14:paraId="52D5E690">
      <w:pPr>
        <w:rPr>
          <w:rFonts w:ascii="宋体" w:hAnsi="宋体" w:cs="宋体"/>
          <w:kern w:val="0"/>
        </w:rPr>
      </w:pPr>
    </w:p>
    <w:p w14:paraId="72FAF149">
      <w:pPr>
        <w:rPr>
          <w:rFonts w:ascii="宋体" w:hAnsi="宋体" w:cs="宋体"/>
          <w:kern w:val="0"/>
        </w:rPr>
      </w:pPr>
    </w:p>
    <w:p w14:paraId="20076898">
      <w:pPr>
        <w:rPr>
          <w:rFonts w:ascii="宋体" w:hAnsi="宋体" w:cs="宋体"/>
          <w:kern w:val="0"/>
        </w:rPr>
      </w:pPr>
    </w:p>
    <w:p w14:paraId="5744586C">
      <w:pPr>
        <w:rPr>
          <w:rFonts w:ascii="宋体" w:hAnsi="宋体" w:cs="宋体"/>
          <w:kern w:val="0"/>
        </w:rPr>
      </w:pPr>
    </w:p>
    <w:p w14:paraId="740112D4">
      <w:pPr>
        <w:ind w:firstLine="482"/>
        <w:outlineLvl w:val="3"/>
        <w:rPr>
          <w:rStyle w:val="21"/>
          <w:rFonts w:ascii="宋体" w:hAnsi="宋体" w:cs="宋体"/>
        </w:rPr>
      </w:pPr>
      <w:bookmarkStart w:id="146" w:name="_Toc61958702"/>
      <w:r>
        <w:rPr>
          <w:rStyle w:val="21"/>
          <w:rFonts w:hint="eastAsia" w:ascii="宋体" w:hAnsi="宋体" w:cs="宋体"/>
        </w:rPr>
        <w:t>（3）财务管理</w:t>
      </w:r>
      <w:bookmarkEnd w:id="146"/>
    </w:p>
    <w:p w14:paraId="683C48EC">
      <w:pPr>
        <w:rPr>
          <w:rStyle w:val="21"/>
          <w:rFonts w:ascii="宋体" w:hAnsi="宋体" w:cs="宋体"/>
        </w:rPr>
      </w:pPr>
      <w:r>
        <w:rPr>
          <w:rFonts w:hint="eastAsia" w:ascii="宋体" w:hAnsi="宋体" w:cs="宋体"/>
          <w:kern w:val="0"/>
        </w:rPr>
        <w:t>学校建设得到海宁市财政的有力保障，财务由主管部门教育局按照事业单位财务制度统一管理。学校整体财务工作由校长统领，分管副校长具体负责，学校设计划财务处，计划财务处处长全面负责学校财务的日常工作。学校经费的收支管理、财务管理、会计核算等工作在学校内部控制管理体系内运行，全面实施规范化、制度化管理，建立科学运行机制，健全完善管理制度，规范操作流程，严守财经纪律。定期召开教职工代表大会，审议学校年度财务工作报告，接受教育局、财政指导、检查和监督。</w:t>
      </w:r>
    </w:p>
    <w:p w14:paraId="6BC673F4">
      <w:pPr>
        <w:ind w:firstLine="482"/>
        <w:outlineLvl w:val="3"/>
        <w:rPr>
          <w:rStyle w:val="21"/>
          <w:rFonts w:ascii="宋体" w:hAnsi="宋体" w:cs="宋体"/>
        </w:rPr>
      </w:pPr>
      <w:bookmarkStart w:id="147" w:name="_Toc61958703"/>
      <w:r>
        <w:rPr>
          <w:rStyle w:val="21"/>
          <w:rFonts w:hint="eastAsia" w:ascii="宋体" w:hAnsi="宋体" w:cs="宋体"/>
        </w:rPr>
        <w:t>（4）后勤管理</w:t>
      </w:r>
      <w:bookmarkEnd w:id="147"/>
    </w:p>
    <w:p w14:paraId="375B38E6">
      <w:pPr>
        <w:adjustRightInd w:val="0"/>
        <w:snapToGrid w:val="0"/>
        <w:rPr>
          <w:rFonts w:ascii="宋体" w:hAnsi="宋体" w:cs="宋体"/>
        </w:rPr>
      </w:pPr>
      <w:r>
        <w:rPr>
          <w:rFonts w:hint="eastAsia" w:ascii="宋体" w:hAnsi="宋体" w:cs="宋体"/>
          <w:kern w:val="0"/>
        </w:rPr>
        <w:t>学校设置有总务处，在上级主管部门和校领导的指导下开展工作。总务处全面管理后勤保障工作，另有办公室科员、网络及信息管理员、计算机设备管理员等3名工作人员。总务处围绕“后勤工作必须服务于教育教学为中心”这一思想积极开展工作，做好校舍及教育教学设施的日常维修保养、物资采购供应、保洁卫生、绿化环境、垃圾分类、修缮及新建工程管理、固定资产登记管理、网络及办公设备的管理、病媒生物防治等工作。今年完成了学生宿舍1号楼和2号楼铝合金窗更换、食堂外立面维修、校门人车分流改造、“枫桥经验”校园建设、中药专业“小时珍”工作坊建设等项目。工作中贯彻“安全、高效、主动、节约、绩效、奉献、廉洁”理念，注重规制度化、规范化、程序化，按照政府和主管部门及学校的相关文件，开展物资采购、工程管理等各项工作，相互监督、规范廉洁。严格执行审批制度，大额采购、维修项目及工程建设项目先通过学校“三重一大”会议讨论通过后，再到主管部门审批，审批通过再实施。加强学校信息化建设，逐步扩大无线网络的覆盖范围，教学设备、生活设施逐步向智能化发展，建立智慧型后勤管理体系。</w:t>
      </w:r>
    </w:p>
    <w:p w14:paraId="41A2A0B4">
      <w:pPr>
        <w:ind w:firstLine="482"/>
        <w:outlineLvl w:val="3"/>
        <w:rPr>
          <w:rStyle w:val="21"/>
          <w:rFonts w:ascii="宋体" w:hAnsi="宋体" w:cs="宋体"/>
        </w:rPr>
      </w:pPr>
      <w:r>
        <w:rPr>
          <w:rStyle w:val="21"/>
          <w:rFonts w:hint="eastAsia" w:ascii="宋体" w:hAnsi="宋体" w:cs="宋体"/>
        </w:rPr>
        <w:t>（5）安全管理</w:t>
      </w:r>
    </w:p>
    <w:p w14:paraId="16FBE85E">
      <w:pPr>
        <w:adjustRightInd w:val="0"/>
        <w:snapToGrid w:val="0"/>
        <w:rPr>
          <w:rFonts w:ascii="宋体" w:hAnsi="宋体" w:cs="宋体"/>
          <w:kern w:val="0"/>
        </w:rPr>
      </w:pPr>
      <w:r>
        <w:rPr>
          <w:rFonts w:hint="eastAsia" w:ascii="宋体" w:hAnsi="宋体" w:cs="宋体"/>
          <w:kern w:val="0"/>
        </w:rPr>
        <w:t>学校以创建嘉兴市“平安校园”为目标，始终将校园安全放在首位，树立“安全第一，预防为主”的理念，强化师生安全意识，提升安全管理水平。学校成立了由校长为组长的各类安全领导小组，设有落实学校具体安全工作的职能处室——校安办，建立了涵盖教育教学、后勤管理、生活保障等横向到边、纵向到底的全方位网格化安全管理体系具体开展各项安全工作，同时在党政办、学工处、总务处、团委等相关部门的配合下，在学校推行“三全”育人中保障学生身心健康和人身安全。以安全宣传常态化、隐患排查常规化，问题处置闭环化，着力推进“平安校园”建设，确保学校安全工作制度化、规范化、科学化。</w:t>
      </w:r>
    </w:p>
    <w:p w14:paraId="590E22DB">
      <w:pPr>
        <w:rPr>
          <w:rStyle w:val="21"/>
          <w:rFonts w:ascii="宋体" w:hAnsi="宋体" w:cs="宋体"/>
        </w:rPr>
      </w:pPr>
      <w:r>
        <w:rPr>
          <w:rFonts w:hint="eastAsia" w:ascii="宋体" w:hAnsi="宋体" w:cs="宋体"/>
          <w:kern w:val="0"/>
        </w:rPr>
        <w:t>近年来，学校采用全封闭管理，并加大投入，目前实体围墙上安装有红外线周界报警器、张力式电子围栏和视频监控系统，实体围墙内间隔1米处还安装防攀爬隔离网，校门实行人车分流，并安装防冲撞自动升降柱、人脸识别闸机，临街传达室安装防暴窗，按规定聘用专职保安、校警24小时不间断值守校门并巡视校园，严格执行访客登记，保障师生的生命和财产安全。另外，根据上级要求安装了智慧消防和智慧用电，并由有资质的第三方进行智慧消防维保及常规消防维保。校内还安装了防火、防震、防暴、防袭的“四声报警器”，成立应急小分队并加强演练，一旦出现恐怖袭击能第一时间组织疏散并开展救援。增加、调整、完善室内外高清监控，做到校内基本无死角。进一步提升物防、技防水准，同时完善各类安全应急预案，开展各类安全培训和应急演练，提升人防和制度防水准，真正做到“人防、物防、技防和制度防”四防合一。在上级各部门的正确领导和大力支持下，学校继续保持海宁市5A级“平安校园”的称号。</w:t>
      </w:r>
    </w:p>
    <w:p w14:paraId="0E5C1B0E">
      <w:pPr>
        <w:ind w:firstLine="482"/>
        <w:outlineLvl w:val="3"/>
        <w:rPr>
          <w:rStyle w:val="21"/>
          <w:rFonts w:ascii="宋体" w:hAnsi="宋体" w:cs="宋体"/>
        </w:rPr>
      </w:pPr>
      <w:bookmarkStart w:id="148" w:name="_Toc61958705"/>
      <w:r>
        <w:rPr>
          <w:rStyle w:val="21"/>
          <w:rFonts w:hint="eastAsia" w:ascii="宋体" w:hAnsi="宋体" w:cs="宋体"/>
        </w:rPr>
        <w:t>（6）科研管理</w:t>
      </w:r>
      <w:bookmarkEnd w:id="148"/>
    </w:p>
    <w:p w14:paraId="7E86A659">
      <w:pPr>
        <w:widowControl/>
        <w:adjustRightInd w:val="0"/>
        <w:snapToGrid w:val="0"/>
        <w:jc w:val="left"/>
        <w:rPr>
          <w:rFonts w:ascii="宋体" w:hAnsi="宋体" w:cs="宋体"/>
          <w:kern w:val="0"/>
        </w:rPr>
      </w:pPr>
      <w:r>
        <w:rPr>
          <w:rFonts w:hint="eastAsia" w:ascii="宋体" w:hAnsi="宋体" w:cs="宋体"/>
          <w:kern w:val="0"/>
        </w:rPr>
        <w:t>学校高度重视教科研工作，牢固树立“以研促教，科研兴校”意识，通过建立教研、科研相关规章制度和激励措施，鼓励教师积极参加教科研工作，实行教科研工作规范化管理。完善《教育科研工作管理办法》，优化教科研奖励机制，将教师教科研完成情况作为教职工年度考核、评优、晋升的重要参考，努力营造良好教科研氛围。认真制定年度教科研计划，围绕“自诊-互诊-领诊”三诊合参的特色科研模式，编织校、专业组、个人三个不同层级的课题研究网。</w:t>
      </w:r>
    </w:p>
    <w:p w14:paraId="0EA8A25D">
      <w:pPr>
        <w:rPr>
          <w:rStyle w:val="21"/>
          <w:rFonts w:ascii="宋体" w:hAnsi="宋体" w:cs="宋体"/>
        </w:rPr>
      </w:pPr>
      <w:r>
        <w:rPr>
          <w:rFonts w:hint="eastAsia" w:ascii="宋体" w:hAnsi="宋体" w:cs="宋体"/>
        </w:rPr>
        <w:t>教师勤于钻研，认真总结教学研究成果。一年来，教师在教育科研论文、教学案例评比中获奖49项，其中嘉兴市级二等奖9篇、三等奖11篇，海宁市级一等奖5篇、二等奖5篇、三等奖10篇。积极申报各级各类课题，立项省级课题3项、嘉兴教科规划课题3项、嘉兴市专项研究课题3项、宁波卫生职业技术学院中高职一体化研究项目2项、海宁市级课题4项。获评2024年浙江省职业教育与成人教育优秀教科研成果二等奖1项，海宁市2023年教育科学研究微型类课题优秀成果二等奖1项，三等奖2项。获评浙江省习近平新时代中国特色社会主义思想进课程教材典型案例1篇；浙江省中等职业教育改革优秀典型案例1篇；2023年海宁市教科研课题过程性研究案例微课征评活动二等奖1篇。</w:t>
      </w:r>
    </w:p>
    <w:p w14:paraId="76699157">
      <w:pPr>
        <w:ind w:firstLine="482"/>
        <w:outlineLvl w:val="3"/>
        <w:rPr>
          <w:rStyle w:val="21"/>
          <w:rFonts w:ascii="宋体" w:hAnsi="宋体" w:cs="宋体"/>
        </w:rPr>
      </w:pPr>
      <w:r>
        <w:rPr>
          <w:rStyle w:val="21"/>
          <w:rFonts w:hint="eastAsia" w:ascii="宋体" w:hAnsi="宋体" w:cs="宋体"/>
        </w:rPr>
        <w:t>（7）管理队伍建设</w:t>
      </w:r>
    </w:p>
    <w:p w14:paraId="4AF9A25A">
      <w:pPr>
        <w:adjustRightInd w:val="0"/>
        <w:snapToGrid w:val="0"/>
        <w:rPr>
          <w:rStyle w:val="21"/>
          <w:rFonts w:ascii="宋体" w:hAnsi="宋体" w:cs="宋体"/>
        </w:rPr>
      </w:pPr>
      <w:r>
        <w:rPr>
          <w:rFonts w:hint="eastAsia" w:ascii="宋体" w:hAnsi="宋体" w:cs="宋体"/>
          <w:kern w:val="0"/>
        </w:rPr>
        <w:t>学校有行政工作和教学业务两条管理线，不断完善组织保障体系及运行机制，加强党、青、工、妇、学等组织建设，健全学校组织机构。行政工作线设有党政办公室、教务、学工、招就、实训、督导、总务、计财、人事、教科研、校安、成教、健康指导中心等职能处室，教学业务线设有教务处、专业大组（课程组）、教研组等教学业务管理层级，职责明确、分工协作。学校积极探索推行精细化管理，实施全员管理、分级管理，项目管理及目标管理，不断提升管理服务能力。深化人事制度改革，加强中层干部队伍建设，培养任用年轻干部，不断提升工作人员的服务意识和服务水平。</w:t>
      </w:r>
    </w:p>
    <w:p w14:paraId="65D63853">
      <w:pPr>
        <w:numPr>
          <w:ilvl w:val="0"/>
          <w:numId w:val="2"/>
        </w:numPr>
        <w:ind w:firstLine="482"/>
        <w:outlineLvl w:val="3"/>
        <w:rPr>
          <w:rStyle w:val="21"/>
          <w:rFonts w:ascii="宋体" w:hAnsi="宋体" w:cs="宋体"/>
        </w:rPr>
      </w:pPr>
      <w:bookmarkStart w:id="149" w:name="_Toc61958707"/>
      <w:r>
        <w:rPr>
          <w:rStyle w:val="21"/>
          <w:rFonts w:hint="eastAsia" w:ascii="宋体" w:hAnsi="宋体" w:cs="宋体"/>
        </w:rPr>
        <w:t>管理信息化水平</w:t>
      </w:r>
      <w:bookmarkEnd w:id="149"/>
    </w:p>
    <w:p w14:paraId="663BBBFD">
      <w:pPr>
        <w:adjustRightInd w:val="0"/>
        <w:snapToGrid w:val="0"/>
        <w:rPr>
          <w:rFonts w:ascii="宋体" w:hAnsi="宋体" w:cs="宋体"/>
          <w:kern w:val="0"/>
        </w:rPr>
      </w:pPr>
      <w:r>
        <w:rPr>
          <w:rFonts w:ascii="宋体" w:hAnsi="宋体" w:cs="宋体"/>
          <w:kern w:val="0"/>
        </w:rPr>
        <w:t>海宁卫生学校官方网站（</w:t>
      </w:r>
      <w:r>
        <w:fldChar w:fldCharType="begin"/>
      </w:r>
      <w:r>
        <w:instrText xml:space="preserve"> HYPERLINK "http://www.zjhnwx.com/%EF%BC%89%E4%BD%9C%E4%B8%BA%E5%AD%A6%E6%A0%A1%E7%9A%84%E6%95%B0%E5%AD%97%E9%97%A8%E9%9D%A2%EF%BC%8C%E4%B8%8D%E4%BB%85%E5%B1%95%E7%A4%BA%E4%BA%86%E5%AD%A6%E6%A0%A1%E7%9A%84%E9%A3%8E%E9%87%87%E4%B8%8E%E6%88%90%E5%B0%B1%EF%BC%8C%E6%9B%B4%E6%98%AF%E5%AD%A6%E6%A0%A1%E4%BF%A1%E6%81%AF%E5%8C%96%E7%AE%A1%E7%90%86%E7%9A%84%E9%87%8D%E8%A6%81%E8%BD%BD%E4%BD%93%E3%80%82%E5%9C%A8%E6%AD%A4%E5%9F%BA%E7%A1%80%E4%B8%8A%EF%BC%8C%E5%AD%A6%E6%A0%A1%E5%85%85%E5%88%86%E5%88%A9%E7%94%A8%E9%92%89%E9%92%89%E5%8A%9E%E5%85%AC%E7%B3%BB%E7%BB%9F%E7%9A%84%E5%BC%BA%E5%A4%A7%E5%8A%9F%E8%83%BD%EF%BC%8C%E7%B2%BE%E5%BF%83%E6%89%93%E9%80%A0%E4%BA%86%E4%B8%80%E7%B3%BB%E5%88%97%E6%99%BA%E6%85%A7%E6%A0%A1%E5%9B%AD%E5%B9%B3%E5%8F%B0%EF%BC%8C%E5%8C%85%E6%8B%AC%E8%B6%85%E6%98%9F%E6%95%99%E8%82%B2%E7%AE%A1%E7%90%86%E5%B9%B3%E5%8F%B0%E3%80%81%E5%BE%AE%E4%BF%A1%E5%85%AC%E4%BC%97%E5%8F%B7%E3%80%81%E4%B9%8B%E6%B1%9F%E6%B1%87%E6%95%99%E8%82%B2%E5%B9%BF%E5%9C%BA%EF%BC%88%E6%B5%99%E6%B1%9F%E7%9C%81%E6%95%99%E8%82%B2%E8%B5%84%E6%BA%90%E5%85%AC%E5%85%B1%E6%9C%8D%E5%8A%A1%E5%B9%B3%E5%8F%B0%EF%BC%89%E3%80%81%E5%B8%8C%E6%B2%83%E6%99%BA%E8%83%BD%E4%BA%91%E5%B9%B3%E5%8F%B0%E4%BB%A5%E5%8F%8A%E9%97%AE%E5%8D%B7%E6%98%9F%E5%B9%B3%E5%8F%B0%E7%AD%89%EF%BC%8C%E8%BF%99%E4%BA%9B%E5%B9%B3%E5%8F%B0%E7%9A%84%E5%BC%95%E5%85%A5%E4%B8%8E%E8%BF%90%E7%94%A8%EF%BC%8C%E6%9E%81%E5%A4%A7%E5%9C%B0%E6%8F%90%E5%8D%87%E4%BA%86%E5%AD%A6%E6%A0%A1%E7%9A%84%E4%BF%A1%E6%81%AF%E5%8C%96%E7%AE%A1%E7%90%86%E6%B0%B4%E5%B9%B3%E3%80%82" \t "https://yiyan.baidu.com/chat/_blank" </w:instrText>
      </w:r>
      <w:r>
        <w:fldChar w:fldCharType="separate"/>
      </w:r>
      <w:r>
        <w:rPr>
          <w:rFonts w:ascii="宋体" w:hAnsi="宋体" w:cs="宋体"/>
          <w:kern w:val="0"/>
        </w:rPr>
        <w:t>http://www.zjhnwx.com/）作为学校</w:t>
      </w:r>
      <w:r>
        <w:rPr>
          <w:rFonts w:hint="eastAsia" w:ascii="宋体" w:hAnsi="宋体" w:cs="宋体"/>
          <w:kern w:val="0"/>
        </w:rPr>
        <w:t>数字化大门</w:t>
      </w:r>
      <w:r>
        <w:rPr>
          <w:rFonts w:ascii="宋体" w:hAnsi="宋体" w:cs="宋体"/>
          <w:kern w:val="0"/>
        </w:rPr>
        <w:t>，不仅展示了学校的风采与成就，更是学校信息化管理的重要载体。在此基础上，学校充分利用钉钉办公系统的强大功能，精心打造了一系列智慧校园平台，包括超星教育管理平台、微信公众号、之江汇教育广场（浙江省教育资源公共服务平台）、希沃智能云平台以及问卷星平台等，这些平台的引入与运用，极大地提升了学校的信息化管理水平。</w:t>
      </w:r>
      <w:r>
        <w:rPr>
          <w:rFonts w:ascii="宋体" w:hAnsi="宋体" w:cs="宋体"/>
          <w:kern w:val="0"/>
        </w:rPr>
        <w:fldChar w:fldCharType="end"/>
      </w:r>
    </w:p>
    <w:p w14:paraId="1CA7D212">
      <w:pPr>
        <w:adjustRightInd w:val="0"/>
        <w:snapToGrid w:val="0"/>
        <w:rPr>
          <w:rFonts w:ascii="宋体" w:hAnsi="宋体" w:cs="宋体"/>
          <w:kern w:val="0"/>
        </w:rPr>
      </w:pPr>
      <w:r>
        <w:rPr>
          <w:rFonts w:ascii="宋体" w:hAnsi="宋体" w:cs="宋体"/>
          <w:kern w:val="0"/>
        </w:rPr>
        <w:t>2024年，</w:t>
      </w:r>
      <w:r>
        <w:rPr>
          <w:rFonts w:hint="eastAsia" w:ascii="宋体" w:hAnsi="宋体" w:cs="宋体"/>
          <w:kern w:val="0"/>
        </w:rPr>
        <w:t>学校</w:t>
      </w:r>
      <w:r>
        <w:rPr>
          <w:rFonts w:ascii="宋体" w:hAnsi="宋体" w:cs="宋体"/>
          <w:kern w:val="0"/>
        </w:rPr>
        <w:t>在信息化管理方面再次迈出坚实步伐，引入了超星教育管理平台。该平台集学生评价、教学教务管理及实习管理于一体，功能全面且操作便捷，为学校提供了全方位的信息化教学管理解决方案。通过该平台的运用，学校得以更加精准地掌握学生的学习动态与教师的教学效果，实现了教学管理的精细化与智能化。同时，该平台还为学生提供了在线实习申请、实习进度跟踪及实习评价等一站式服务，极大地提升了实习管理的效率与质量。</w:t>
      </w:r>
    </w:p>
    <w:p w14:paraId="6D32CB5C">
      <w:pPr>
        <w:adjustRightInd w:val="0"/>
        <w:snapToGrid w:val="0"/>
        <w:rPr>
          <w:rStyle w:val="21"/>
          <w:rFonts w:ascii="宋体" w:hAnsi="宋体" w:cs="宋体"/>
        </w:rPr>
      </w:pPr>
      <w:r>
        <w:rPr>
          <w:rFonts w:hint="eastAsia" w:ascii="宋体" w:hAnsi="宋体" w:cs="宋体"/>
          <w:kern w:val="0"/>
        </w:rPr>
        <w:t>2024年</w:t>
      </w:r>
      <w:r>
        <w:rPr>
          <w:rFonts w:ascii="宋体" w:hAnsi="宋体" w:cs="宋体"/>
          <w:kern w:val="0"/>
        </w:rPr>
        <w:t>学校在信息化管理方面取得了显著成效，不仅提升了学校的整体管理水平，更为师生创造了更加优质、高效的学习与教学环境。</w:t>
      </w:r>
    </w:p>
    <w:p w14:paraId="50B08BEC">
      <w:pPr>
        <w:pStyle w:val="2"/>
        <w:keepNext w:val="0"/>
        <w:keepLines w:val="0"/>
        <w:spacing w:before="0" w:after="0" w:line="360" w:lineRule="auto"/>
        <w:ind w:firstLine="482"/>
        <w:rPr>
          <w:rFonts w:ascii="宋体" w:hAnsi="宋体" w:cs="宋体"/>
          <w:sz w:val="24"/>
          <w:szCs w:val="24"/>
        </w:rPr>
      </w:pPr>
      <w:bookmarkStart w:id="150" w:name="_八、特色创新"/>
      <w:bookmarkEnd w:id="150"/>
      <w:bookmarkStart w:id="151" w:name="_Toc155292127"/>
      <w:bookmarkStart w:id="152" w:name="_Toc23962"/>
      <w:bookmarkStart w:id="153" w:name="_8.特色创新"/>
      <w:r>
        <w:rPr>
          <w:rFonts w:hint="eastAsia" w:ascii="宋体" w:hAnsi="宋体" w:cs="宋体"/>
          <w:sz w:val="24"/>
          <w:szCs w:val="24"/>
        </w:rPr>
        <w:t>8.特色创新</w:t>
      </w:r>
      <w:bookmarkEnd w:id="151"/>
      <w:bookmarkEnd w:id="152"/>
    </w:p>
    <w:bookmarkEnd w:id="153"/>
    <w:p w14:paraId="1FF4AE2F">
      <w:pPr>
        <w:adjustRightInd w:val="0"/>
        <w:snapToGrid w:val="0"/>
        <w:ind w:firstLine="482"/>
        <w:outlineLvl w:val="1"/>
        <w:rPr>
          <w:rFonts w:ascii="宋体" w:hAnsi="宋体" w:cs="宋体"/>
          <w:kern w:val="0"/>
        </w:rPr>
      </w:pPr>
      <w:bookmarkStart w:id="154" w:name="_Toc16468"/>
      <w:bookmarkStart w:id="155" w:name="_Toc5100"/>
      <w:r>
        <w:rPr>
          <w:rFonts w:hint="eastAsia" w:ascii="宋体" w:hAnsi="宋体" w:cs="宋体"/>
          <w:b/>
          <w:bCs/>
          <w:color w:val="000000"/>
        </w:rPr>
        <w:t>案例一 适应“医养+智养”，老年护理人才“四链”培养新模式</w:t>
      </w:r>
      <w:bookmarkEnd w:id="154"/>
      <w:bookmarkEnd w:id="155"/>
    </w:p>
    <w:p w14:paraId="08CB0590">
      <w:pPr>
        <w:adjustRightInd w:val="0"/>
        <w:snapToGrid w:val="0"/>
        <w:rPr>
          <w:rFonts w:ascii="宋体" w:hAnsi="宋体" w:cs="宋体"/>
          <w:kern w:val="0"/>
        </w:rPr>
      </w:pPr>
      <w:r>
        <w:rPr>
          <w:rFonts w:hint="eastAsia" w:ascii="宋体" w:hAnsi="宋体" w:cs="宋体"/>
          <w:kern w:val="0"/>
        </w:rPr>
        <w:t>老年护理人才培养中发现了人才定位缺精准化；培养过程缺体系化；培养平台缺联动化的3大问题。学校将“医养结合”“智慧养老”的两大核心理念融入老年护理人才培养中，从人才定位、人才培养、培养平台等方面进行改革实践，探索教育链、人才链、创新链和产业链深度融合，形成了“四链融合”老年护理人才培养新模式。</w:t>
      </w:r>
    </w:p>
    <w:p w14:paraId="6FA11989">
      <w:pPr>
        <w:adjustRightInd w:val="0"/>
        <w:snapToGrid w:val="0"/>
        <w:rPr>
          <w:rFonts w:ascii="宋体" w:hAnsi="宋体" w:cs="宋体"/>
          <w:kern w:val="0"/>
        </w:rPr>
      </w:pPr>
      <w:r>
        <w:rPr>
          <w:rFonts w:hint="eastAsia" w:ascii="宋体" w:hAnsi="宋体" w:cs="宋体"/>
          <w:kern w:val="0"/>
        </w:rPr>
        <w:t>以产业链指引人才链，定位复合型人才培养目标；以人才链推动教育链，打造实践型教学体系；以教育链融合创新链，创立项目式成果孵化平台。学生平台联动下，3年获证6余项，世界技能大赛争夺赛金牌1项，国家级专利2项，创业计划书省级获奖3项，2人救人事迹被央视等权威媒体报道，通过各类讲座形成广泛的社会影响力和办学辐射力。</w:t>
      </w:r>
    </w:p>
    <w:p w14:paraId="125D8DC4">
      <w:pPr>
        <w:adjustRightInd w:val="0"/>
        <w:snapToGrid w:val="0"/>
        <w:ind w:firstLine="482"/>
        <w:outlineLvl w:val="1"/>
        <w:rPr>
          <w:rFonts w:ascii="宋体" w:hAnsi="宋体" w:cs="宋体"/>
          <w:b/>
          <w:bCs/>
          <w:color w:val="000000"/>
        </w:rPr>
      </w:pPr>
      <w:bookmarkStart w:id="156" w:name="_Toc3716"/>
      <w:bookmarkStart w:id="157" w:name="_Toc20940"/>
      <w:r>
        <w:rPr>
          <w:rFonts w:hint="eastAsia" w:ascii="宋体" w:hAnsi="宋体" w:cs="宋体"/>
          <w:b/>
          <w:bCs/>
          <w:color w:val="000000"/>
        </w:rPr>
        <w:t>案例二 素能融合：新业态下护理人才培养模式的创新实践</w:t>
      </w:r>
      <w:bookmarkEnd w:id="156"/>
      <w:bookmarkEnd w:id="157"/>
    </w:p>
    <w:p w14:paraId="2A144862">
      <w:pPr>
        <w:adjustRightInd w:val="0"/>
        <w:snapToGrid w:val="0"/>
        <w:rPr>
          <w:rFonts w:ascii="宋体" w:hAnsi="宋体" w:cs="宋体"/>
          <w:kern w:val="0"/>
        </w:rPr>
      </w:pPr>
      <w:r>
        <w:rPr>
          <w:rFonts w:hint="eastAsia" w:ascii="宋体" w:hAnsi="宋体" w:cs="宋体"/>
          <w:kern w:val="0"/>
        </w:rPr>
        <w:t>当前，基层医疗机构在原有护理岗位基础上，涌现了康养、托育等诸多小方向岗位，经调研发现既有人才培养模式存在着教学目标、课程建设、教学模式、评价体系等未适应新方向岗位的问题。</w:t>
      </w:r>
    </w:p>
    <w:p w14:paraId="6729A992">
      <w:pPr>
        <w:adjustRightInd w:val="0"/>
        <w:snapToGrid w:val="0"/>
        <w:rPr>
          <w:rFonts w:ascii="宋体" w:hAnsi="宋体" w:cs="宋体"/>
          <w:kern w:val="0"/>
        </w:rPr>
      </w:pPr>
      <w:r>
        <w:rPr>
          <w:rFonts w:hint="eastAsia" w:ascii="宋体" w:hAnsi="宋体" w:cs="宋体"/>
          <w:kern w:val="0"/>
        </w:rPr>
        <w:t>学校坚持专业技能与综合素养并轨的育人导向，打造系统化素能融合型护理人才培育模式：综合发展+文化指引，重构人才培养目标；大类培育+方向细化，促成课证融通；三大课堂+两轮训育，优化教学模式；赛标导向+个性增值，创新评价体系。</w:t>
      </w:r>
    </w:p>
    <w:p w14:paraId="445B3B4D">
      <w:pPr>
        <w:adjustRightInd w:val="0"/>
        <w:snapToGrid w:val="0"/>
        <w:rPr>
          <w:rFonts w:ascii="宋体" w:hAnsi="宋体" w:cs="宋体"/>
          <w:kern w:val="0"/>
        </w:rPr>
      </w:pPr>
      <w:r>
        <w:rPr>
          <w:rFonts w:hint="eastAsia" w:ascii="宋体" w:hAnsi="宋体" w:cs="宋体"/>
          <w:kern w:val="0"/>
        </w:rPr>
        <w:t>近年学生参加全国护资考试连续12年远超全国平均通过率，职业技能等级考证成绩名列全省同类试点学校第一，专业技能竞赛成绩在省、市同类院校中名列第一，2024年世界职业院校技能大赛中职组医药卫生赛道四护理技能赛项的团队金奖。</w:t>
      </w:r>
    </w:p>
    <w:p w14:paraId="7AFEDD13">
      <w:pPr>
        <w:pStyle w:val="2"/>
        <w:keepNext w:val="0"/>
        <w:keepLines w:val="0"/>
        <w:spacing w:before="0" w:after="0" w:line="360" w:lineRule="auto"/>
        <w:ind w:firstLine="482"/>
        <w:rPr>
          <w:rFonts w:ascii="宋体" w:hAnsi="宋体" w:cs="宋体"/>
          <w:sz w:val="24"/>
          <w:szCs w:val="24"/>
        </w:rPr>
      </w:pPr>
      <w:bookmarkStart w:id="158" w:name="_Toc155292130"/>
      <w:bookmarkStart w:id="159" w:name="_Toc15240"/>
      <w:r>
        <w:rPr>
          <w:rFonts w:hint="eastAsia" w:ascii="宋体" w:hAnsi="宋体" w:cs="宋体"/>
          <w:sz w:val="24"/>
          <w:szCs w:val="24"/>
        </w:rPr>
        <w:t>9.面临挑战</w:t>
      </w:r>
      <w:bookmarkEnd w:id="158"/>
      <w:bookmarkEnd w:id="159"/>
    </w:p>
    <w:p w14:paraId="1E741585">
      <w:pPr>
        <w:adjustRightInd w:val="0"/>
        <w:snapToGrid w:val="0"/>
        <w:rPr>
          <w:rFonts w:ascii="宋体" w:hAnsi="宋体" w:cs="宋体"/>
          <w:kern w:val="0"/>
        </w:rPr>
      </w:pPr>
      <w:r>
        <w:rPr>
          <w:rFonts w:ascii="宋体" w:hAnsi="宋体" w:cs="宋体"/>
          <w:kern w:val="0"/>
        </w:rPr>
        <w:t>回顾过去一年学校的改革发展历程时，深刻感受到全校师生所展现出的共同努力与奋力拼搏精神。在这一年里，教育教学各项工作有条不紊</w:t>
      </w:r>
      <w:r>
        <w:rPr>
          <w:rFonts w:hint="eastAsia" w:ascii="宋体" w:hAnsi="宋体" w:cs="宋体"/>
          <w:kern w:val="0"/>
        </w:rPr>
        <w:t>的</w:t>
      </w:r>
      <w:r>
        <w:rPr>
          <w:rFonts w:ascii="宋体" w:hAnsi="宋体" w:cs="宋体"/>
          <w:kern w:val="0"/>
        </w:rPr>
        <w:t>开展，办学成果斐然，令人振奋。然而，在取得显著成绩的同时，我们也清醒地认识到，学校的发展并非一帆风顺，仍面临着一系列挑战，这些问题若不及时解决，将可能对学校的后续发展产生不利影响。</w:t>
      </w:r>
    </w:p>
    <w:p w14:paraId="666A4D48">
      <w:pPr>
        <w:adjustRightInd w:val="0"/>
        <w:snapToGrid w:val="0"/>
        <w:outlineLvl w:val="1"/>
        <w:rPr>
          <w:rFonts w:ascii="宋体" w:hAnsi="宋体" w:cs="宋体"/>
          <w:kern w:val="0"/>
        </w:rPr>
      </w:pPr>
      <w:bookmarkStart w:id="160" w:name="_Toc28177"/>
      <w:bookmarkStart w:id="161" w:name="_Toc15796"/>
      <w:r>
        <w:rPr>
          <w:rFonts w:ascii="宋体" w:hAnsi="宋体" w:cs="宋体"/>
          <w:kern w:val="0"/>
        </w:rPr>
        <w:t>9.1 面临的挑战</w:t>
      </w:r>
      <w:bookmarkEnd w:id="160"/>
      <w:bookmarkEnd w:id="161"/>
    </w:p>
    <w:p w14:paraId="1723A551">
      <w:pPr>
        <w:adjustRightInd w:val="0"/>
        <w:snapToGrid w:val="0"/>
        <w:rPr>
          <w:rFonts w:ascii="宋体" w:hAnsi="宋体" w:cs="宋体"/>
          <w:kern w:val="0"/>
        </w:rPr>
      </w:pPr>
      <w:r>
        <w:rPr>
          <w:rFonts w:ascii="宋体" w:hAnsi="宋体" w:cs="宋体"/>
          <w:kern w:val="0"/>
        </w:rPr>
        <w:t>9.1.1 专业设置与大健康产业需求存在脱节</w:t>
      </w:r>
    </w:p>
    <w:p w14:paraId="4D89C5F4">
      <w:pPr>
        <w:adjustRightInd w:val="0"/>
        <w:snapToGrid w:val="0"/>
        <w:rPr>
          <w:rFonts w:ascii="宋体" w:hAnsi="宋体" w:cs="宋体"/>
          <w:kern w:val="0"/>
        </w:rPr>
      </w:pPr>
      <w:r>
        <w:rPr>
          <w:rFonts w:ascii="宋体" w:hAnsi="宋体" w:cs="宋体"/>
          <w:kern w:val="0"/>
        </w:rPr>
        <w:t>当前，大健康产业正蓬勃发展，对养老保健、家政服务、美容养生、婴幼托育等领域的专业人才需求日益迫切。然而，我校的专业设置尚不能完全适应这一变化，传统面向医疗单位的就业岗位已逐渐趋于饱和，且随着大中专毕业生人数的不断增加，我校学生在就业市场上的竞争力逐渐减弱。这一现状要求我们必须重新审视专业设置，以更好地对接大健康产业的多元化需求。</w:t>
      </w:r>
    </w:p>
    <w:p w14:paraId="397BFDF4">
      <w:pPr>
        <w:adjustRightInd w:val="0"/>
        <w:snapToGrid w:val="0"/>
        <w:rPr>
          <w:rFonts w:ascii="宋体" w:hAnsi="宋体" w:cs="宋体"/>
          <w:kern w:val="0"/>
        </w:rPr>
      </w:pPr>
      <w:r>
        <w:rPr>
          <w:rFonts w:ascii="宋体" w:hAnsi="宋体" w:cs="宋体"/>
          <w:kern w:val="0"/>
        </w:rPr>
        <w:t>9.1.2 信息化教学资源开发不均衡，亟待加强</w:t>
      </w:r>
    </w:p>
    <w:p w14:paraId="64CA4B16">
      <w:pPr>
        <w:adjustRightInd w:val="0"/>
        <w:snapToGrid w:val="0"/>
        <w:rPr>
          <w:rFonts w:ascii="宋体" w:hAnsi="宋体" w:cs="宋体"/>
          <w:kern w:val="0"/>
        </w:rPr>
      </w:pPr>
      <w:r>
        <w:rPr>
          <w:rFonts w:ascii="宋体" w:hAnsi="宋体" w:cs="宋体"/>
          <w:kern w:val="0"/>
        </w:rPr>
        <w:t>随着数字化时代的到来，教学资源的数字化变革已成为大势所趋。然而，</w:t>
      </w:r>
      <w:r>
        <w:rPr>
          <w:rFonts w:hint="eastAsia" w:ascii="宋体" w:hAnsi="宋体" w:cs="宋体"/>
          <w:kern w:val="0"/>
        </w:rPr>
        <w:t>学</w:t>
      </w:r>
      <w:r>
        <w:rPr>
          <w:rFonts w:ascii="宋体" w:hAnsi="宋体" w:cs="宋体"/>
          <w:kern w:val="0"/>
        </w:rPr>
        <w:t>校在信息化教学资源开发方面仍存在不均衡的问题，各学科间的在线资源数量与质量存在较大差异。这不仅影响了教学质量的提升，也制约了学校信息化建设的进一步发展。因此，加强信息化教学资源的均衡开发，已成为我们亟待解决的重要课题。</w:t>
      </w:r>
    </w:p>
    <w:p w14:paraId="3FAF75D7">
      <w:pPr>
        <w:adjustRightInd w:val="0"/>
        <w:snapToGrid w:val="0"/>
        <w:outlineLvl w:val="1"/>
        <w:rPr>
          <w:rFonts w:ascii="宋体" w:hAnsi="宋体" w:cs="宋体"/>
          <w:kern w:val="0"/>
        </w:rPr>
      </w:pPr>
      <w:bookmarkStart w:id="162" w:name="_Toc28047"/>
      <w:bookmarkStart w:id="163" w:name="_Toc27580"/>
      <w:r>
        <w:rPr>
          <w:rFonts w:ascii="宋体" w:hAnsi="宋体" w:cs="宋体"/>
          <w:kern w:val="0"/>
        </w:rPr>
        <w:t>9.2 改进措施与展望</w:t>
      </w:r>
      <w:bookmarkEnd w:id="162"/>
      <w:bookmarkEnd w:id="163"/>
    </w:p>
    <w:p w14:paraId="494893B2">
      <w:pPr>
        <w:adjustRightInd w:val="0"/>
        <w:snapToGrid w:val="0"/>
        <w:rPr>
          <w:rFonts w:ascii="宋体" w:hAnsi="宋体" w:cs="宋体"/>
          <w:kern w:val="0"/>
        </w:rPr>
      </w:pPr>
      <w:r>
        <w:rPr>
          <w:rFonts w:ascii="宋体" w:hAnsi="宋体" w:cs="宋体"/>
          <w:kern w:val="0"/>
        </w:rPr>
        <w:t>针对上述挑战，学校已采取了一系列切实可行的措施，并逐步取得了一定成效。</w:t>
      </w:r>
    </w:p>
    <w:p w14:paraId="0056DE4C">
      <w:pPr>
        <w:adjustRightInd w:val="0"/>
        <w:snapToGrid w:val="0"/>
        <w:rPr>
          <w:rFonts w:ascii="宋体" w:hAnsi="宋体" w:cs="宋体"/>
          <w:kern w:val="0"/>
        </w:rPr>
      </w:pPr>
      <w:r>
        <w:rPr>
          <w:rFonts w:ascii="宋体" w:hAnsi="宋体" w:cs="宋体"/>
          <w:kern w:val="0"/>
        </w:rPr>
        <w:t>9.2.1 迭代升级专业能力，适应大健康产业需求</w:t>
      </w:r>
    </w:p>
    <w:p w14:paraId="1F9AB9CA">
      <w:pPr>
        <w:adjustRightInd w:val="0"/>
        <w:snapToGrid w:val="0"/>
        <w:rPr>
          <w:rFonts w:ascii="宋体" w:hAnsi="宋体" w:cs="宋体"/>
          <w:kern w:val="0"/>
        </w:rPr>
      </w:pPr>
      <w:r>
        <w:rPr>
          <w:rFonts w:ascii="宋体" w:hAnsi="宋体" w:cs="宋体"/>
          <w:kern w:val="0"/>
        </w:rPr>
        <w:t>为更好地对接大健康产业的多元化需求，学校正积极迭代升级专业能力，尝试在大专业中探索不同的专业方向。例如，我们开设了“护理+N”“药剂+N”等专业，旨在通过中高职一体化模式培养具备健康服务能力的复合型人才。此外，2024年，我校首次与宁波卫生职业技术学院合作，新增了护理（医学美容）专业，进一步拓宽了学生的就业渠道。</w:t>
      </w:r>
    </w:p>
    <w:p w14:paraId="0DD64C5C">
      <w:pPr>
        <w:adjustRightInd w:val="0"/>
        <w:snapToGrid w:val="0"/>
        <w:rPr>
          <w:rFonts w:ascii="宋体" w:hAnsi="宋体" w:cs="宋体"/>
          <w:kern w:val="0"/>
        </w:rPr>
      </w:pPr>
      <w:r>
        <w:rPr>
          <w:rFonts w:ascii="宋体" w:hAnsi="宋体" w:cs="宋体"/>
          <w:kern w:val="0"/>
        </w:rPr>
        <w:t>9.2.2 加强信息化教学资源建设，提升服务质量</w:t>
      </w:r>
    </w:p>
    <w:p w14:paraId="713C1C57">
      <w:pPr>
        <w:adjustRightInd w:val="0"/>
        <w:snapToGrid w:val="0"/>
        <w:rPr>
          <w:rFonts w:ascii="宋体" w:hAnsi="宋体" w:cs="宋体"/>
          <w:kern w:val="0"/>
        </w:rPr>
      </w:pPr>
      <w:r>
        <w:rPr>
          <w:rFonts w:ascii="宋体" w:hAnsi="宋体" w:cs="宋体"/>
          <w:kern w:val="0"/>
        </w:rPr>
        <w:t>围绕专业教学需求，学校正大力发展对内的在线教学资源和对外的社会服务资源。其中，《解剖学基础》在线课程已成功入驻之江汇名校金课和浙江Z直播等平台，受到了广泛好评。以此为契机，我们将继续依托专业优势，拓展实训基地功能，鼓励各专业开发更多优质的教学数字资源。同时，以信息化技术为支撑，我们将形成创新创业、技术、体验等多类别资源，以满足不同需求对象的需求。</w:t>
      </w:r>
    </w:p>
    <w:p w14:paraId="2A183B47">
      <w:pPr>
        <w:adjustRightInd w:val="0"/>
        <w:snapToGrid w:val="0"/>
        <w:rPr>
          <w:rFonts w:ascii="宋体" w:hAnsi="宋体" w:cs="宋体"/>
          <w:kern w:val="0"/>
        </w:rPr>
      </w:pPr>
      <w:r>
        <w:rPr>
          <w:rFonts w:ascii="宋体" w:hAnsi="宋体" w:cs="宋体"/>
          <w:kern w:val="0"/>
        </w:rPr>
        <w:t>展望未来，我们将继续秉持“以学生为中心，以质量为根本”的教育理念，不断探索和创新，努力克服面临的挑战，为培养更多优秀的医学人才贡献我们的智慧和力量。</w:t>
      </w:r>
    </w:p>
    <w:p w14:paraId="7EA6EE6D">
      <w:pPr>
        <w:ind w:firstLine="0" w:firstLineChars="0"/>
        <w:rPr>
          <w:rFonts w:ascii="宋体" w:hAnsi="宋体" w:cs="宋体"/>
        </w:rPr>
      </w:pPr>
    </w:p>
    <w:p w14:paraId="6515D16B">
      <w:pPr>
        <w:adjustRightInd w:val="0"/>
        <w:snapToGrid w:val="0"/>
        <w:jc w:val="left"/>
        <w:rPr>
          <w:rFonts w:ascii="宋体" w:hAnsi="宋体" w:cs="宋体"/>
        </w:rPr>
      </w:pPr>
      <w:r>
        <w:rPr>
          <w:rFonts w:hint="eastAsia" w:ascii="宋体" w:hAnsi="宋体" w:cs="宋体"/>
        </w:rPr>
        <w:br w:type="page"/>
      </w:r>
    </w:p>
    <w:p w14:paraId="110FDF99">
      <w:pPr>
        <w:ind w:firstLine="482"/>
        <w:outlineLvl w:val="0"/>
        <w:rPr>
          <w:rFonts w:ascii="宋体" w:hAnsi="宋体" w:cs="宋体"/>
          <w:b/>
          <w:bCs/>
        </w:rPr>
      </w:pPr>
      <w:bookmarkStart w:id="164" w:name="_Toc14031"/>
      <w:bookmarkStart w:id="165" w:name="_Toc4971"/>
      <w:bookmarkStart w:id="166" w:name="_Toc155292131"/>
      <w:r>
        <w:rPr>
          <w:rFonts w:hint="eastAsia" w:ascii="宋体" w:hAnsi="宋体" w:cs="宋体"/>
          <w:b/>
          <w:bCs/>
        </w:rPr>
        <w:t>附表：数据采集表</w:t>
      </w:r>
      <w:bookmarkEnd w:id="164"/>
      <w:bookmarkEnd w:id="165"/>
      <w:bookmarkEnd w:id="166"/>
      <w:r>
        <w:rPr>
          <w:rFonts w:hint="eastAsia" w:ascii="宋体" w:hAnsi="宋体" w:cs="宋体"/>
          <w:b/>
          <w:bCs/>
        </w:rPr>
        <w:t xml:space="preserve"> </w:t>
      </w:r>
    </w:p>
    <w:p w14:paraId="2901AF60">
      <w:pPr>
        <w:pStyle w:val="7"/>
        <w:jc w:val="center"/>
        <w:rPr>
          <w:rFonts w:ascii="宋体" w:hAnsi="宋体" w:eastAsia="宋体" w:cs="宋体"/>
          <w:sz w:val="24"/>
          <w:szCs w:val="24"/>
        </w:rPr>
      </w:pPr>
      <w:bookmarkStart w:id="167" w:name="_Toc6435"/>
      <w:r>
        <w:rPr>
          <w:rFonts w:hint="eastAsia" w:ascii="宋体" w:hAnsi="宋体" w:eastAsia="宋体" w:cs="宋体"/>
          <w:sz w:val="24"/>
          <w:szCs w:val="24"/>
        </w:rPr>
        <w:t xml:space="preserve">附表 </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SEQ 附表 \* ARABIC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bookmarkStart w:id="168" w:name="_Toc3835"/>
      <w:r>
        <w:rPr>
          <w:rFonts w:hint="eastAsia" w:ascii="宋体" w:hAnsi="宋体" w:eastAsia="宋体" w:cs="宋体"/>
          <w:sz w:val="24"/>
          <w:szCs w:val="24"/>
        </w:rPr>
        <w:t xml:space="preserve"> 人才培养质量计分卡</w:t>
      </w:r>
      <w:bookmarkEnd w:id="168"/>
    </w:p>
    <w:tbl>
      <w:tblPr>
        <w:tblStyle w:val="19"/>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4"/>
        <w:gridCol w:w="4844"/>
        <w:gridCol w:w="765"/>
        <w:gridCol w:w="1035"/>
        <w:gridCol w:w="1056"/>
      </w:tblGrid>
      <w:tr w14:paraId="3996F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05" w:type="dxa"/>
            <w:vAlign w:val="center"/>
          </w:tcPr>
          <w:p w14:paraId="40B1B198">
            <w:pPr>
              <w:ind w:firstLine="0" w:firstLineChars="0"/>
              <w:jc w:val="center"/>
              <w:rPr>
                <w:rFonts w:ascii="宋体" w:hAnsi="宋体" w:cs="宋体"/>
              </w:rPr>
            </w:pPr>
            <w:r>
              <w:rPr>
                <w:rFonts w:hint="eastAsia" w:ascii="宋体" w:hAnsi="宋体" w:cs="宋体"/>
              </w:rPr>
              <w:t>序号</w:t>
            </w:r>
            <w:bookmarkEnd w:id="167"/>
          </w:p>
        </w:tc>
        <w:tc>
          <w:tcPr>
            <w:tcW w:w="4856" w:type="dxa"/>
            <w:vAlign w:val="center"/>
          </w:tcPr>
          <w:p w14:paraId="7BF6E523">
            <w:pPr>
              <w:ind w:firstLine="0" w:firstLineChars="0"/>
              <w:jc w:val="center"/>
              <w:rPr>
                <w:rFonts w:ascii="宋体" w:hAnsi="宋体" w:cs="宋体"/>
              </w:rPr>
            </w:pPr>
            <w:bookmarkStart w:id="169" w:name="_Toc30346"/>
            <w:r>
              <w:rPr>
                <w:rFonts w:hint="eastAsia" w:ascii="宋体" w:hAnsi="宋体" w:cs="宋体"/>
              </w:rPr>
              <w:t>指标</w:t>
            </w:r>
            <w:bookmarkEnd w:id="169"/>
          </w:p>
        </w:tc>
        <w:tc>
          <w:tcPr>
            <w:tcW w:w="766" w:type="dxa"/>
            <w:vAlign w:val="center"/>
          </w:tcPr>
          <w:p w14:paraId="49C17683">
            <w:pPr>
              <w:ind w:firstLine="0" w:firstLineChars="0"/>
              <w:jc w:val="center"/>
              <w:rPr>
                <w:rFonts w:ascii="宋体" w:hAnsi="宋体" w:cs="宋体"/>
              </w:rPr>
            </w:pPr>
            <w:bookmarkStart w:id="170" w:name="_Toc29741"/>
            <w:r>
              <w:rPr>
                <w:rFonts w:hint="eastAsia" w:ascii="宋体" w:hAnsi="宋体" w:cs="宋体"/>
              </w:rPr>
              <w:t>单位</w:t>
            </w:r>
            <w:bookmarkEnd w:id="170"/>
          </w:p>
        </w:tc>
        <w:tc>
          <w:tcPr>
            <w:tcW w:w="1036" w:type="dxa"/>
            <w:vAlign w:val="center"/>
          </w:tcPr>
          <w:p w14:paraId="1DEC50BD">
            <w:pPr>
              <w:ind w:firstLine="0" w:firstLineChars="0"/>
              <w:jc w:val="center"/>
              <w:rPr>
                <w:rFonts w:ascii="宋体" w:hAnsi="宋体" w:cs="宋体"/>
              </w:rPr>
            </w:pPr>
            <w:bookmarkStart w:id="171" w:name="_Toc10606"/>
            <w:r>
              <w:rPr>
                <w:rFonts w:hint="eastAsia" w:ascii="宋体" w:hAnsi="宋体" w:cs="宋体"/>
              </w:rPr>
              <w:t>2023年</w:t>
            </w:r>
            <w:bookmarkEnd w:id="171"/>
          </w:p>
        </w:tc>
        <w:tc>
          <w:tcPr>
            <w:tcW w:w="1041" w:type="dxa"/>
            <w:vAlign w:val="center"/>
          </w:tcPr>
          <w:p w14:paraId="0DE231A3">
            <w:pPr>
              <w:ind w:firstLine="0" w:firstLineChars="0"/>
              <w:jc w:val="center"/>
              <w:rPr>
                <w:rFonts w:ascii="宋体" w:hAnsi="宋体" w:cs="宋体"/>
              </w:rPr>
            </w:pPr>
            <w:bookmarkStart w:id="172" w:name="_Toc28707"/>
            <w:r>
              <w:rPr>
                <w:rFonts w:hint="eastAsia" w:ascii="宋体" w:hAnsi="宋体" w:cs="宋体"/>
              </w:rPr>
              <w:t>2024年</w:t>
            </w:r>
            <w:bookmarkEnd w:id="172"/>
          </w:p>
        </w:tc>
      </w:tr>
      <w:tr w14:paraId="0D960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05" w:type="dxa"/>
            <w:vAlign w:val="center"/>
          </w:tcPr>
          <w:p w14:paraId="70BE933A">
            <w:pPr>
              <w:ind w:firstLine="0" w:firstLineChars="0"/>
              <w:jc w:val="center"/>
              <w:rPr>
                <w:rFonts w:ascii="宋体" w:hAnsi="宋体" w:cs="宋体"/>
              </w:rPr>
            </w:pPr>
            <w:bookmarkStart w:id="173" w:name="_Toc21958"/>
            <w:r>
              <w:rPr>
                <w:rFonts w:hint="eastAsia" w:ascii="宋体" w:hAnsi="宋体" w:cs="宋体"/>
              </w:rPr>
              <w:t>1</w:t>
            </w:r>
            <w:bookmarkEnd w:id="173"/>
          </w:p>
        </w:tc>
        <w:tc>
          <w:tcPr>
            <w:tcW w:w="4856" w:type="dxa"/>
            <w:vAlign w:val="center"/>
          </w:tcPr>
          <w:p w14:paraId="5A22FCB3">
            <w:pPr>
              <w:widowControl/>
              <w:ind w:firstLine="0" w:firstLineChars="0"/>
              <w:jc w:val="left"/>
              <w:textAlignment w:val="center"/>
              <w:rPr>
                <w:rFonts w:ascii="宋体" w:hAnsi="宋体" w:cs="宋体"/>
              </w:rPr>
            </w:pPr>
            <w:r>
              <w:rPr>
                <w:rFonts w:hint="eastAsia" w:ascii="宋体" w:hAnsi="宋体" w:cs="宋体"/>
                <w:kern w:val="0"/>
                <w:lang w:bidi="ar"/>
              </w:rPr>
              <w:t>毕业生人数</w:t>
            </w:r>
          </w:p>
        </w:tc>
        <w:tc>
          <w:tcPr>
            <w:tcW w:w="766" w:type="dxa"/>
            <w:vAlign w:val="center"/>
          </w:tcPr>
          <w:p w14:paraId="0B4536C6">
            <w:pPr>
              <w:widowControl/>
              <w:ind w:firstLine="0" w:firstLineChars="0"/>
              <w:jc w:val="center"/>
              <w:textAlignment w:val="center"/>
              <w:rPr>
                <w:rFonts w:ascii="宋体" w:hAnsi="宋体" w:cs="宋体"/>
                <w:kern w:val="0"/>
                <w:lang w:bidi="ar"/>
              </w:rPr>
            </w:pPr>
            <w:r>
              <w:rPr>
                <w:rFonts w:hint="eastAsia" w:ascii="宋体" w:hAnsi="宋体" w:cs="宋体"/>
                <w:kern w:val="0"/>
                <w:lang w:bidi="ar"/>
              </w:rPr>
              <w:t>人</w:t>
            </w:r>
          </w:p>
        </w:tc>
        <w:tc>
          <w:tcPr>
            <w:tcW w:w="1036" w:type="dxa"/>
            <w:vAlign w:val="center"/>
          </w:tcPr>
          <w:p w14:paraId="7952F1F0">
            <w:pPr>
              <w:widowControl/>
              <w:ind w:firstLine="0" w:firstLineChars="0"/>
              <w:jc w:val="center"/>
              <w:textAlignment w:val="center"/>
              <w:rPr>
                <w:rFonts w:ascii="宋体" w:hAnsi="宋体" w:cs="宋体"/>
                <w:kern w:val="0"/>
                <w:lang w:bidi="ar"/>
              </w:rPr>
            </w:pPr>
            <w:r>
              <w:rPr>
                <w:rFonts w:hint="eastAsia" w:ascii="宋体" w:hAnsi="宋体" w:cs="宋体"/>
                <w:kern w:val="0"/>
                <w:lang w:bidi="ar"/>
              </w:rPr>
              <w:t>753</w:t>
            </w:r>
          </w:p>
        </w:tc>
        <w:tc>
          <w:tcPr>
            <w:tcW w:w="1041" w:type="dxa"/>
            <w:vAlign w:val="center"/>
          </w:tcPr>
          <w:p w14:paraId="7E18843D">
            <w:pPr>
              <w:widowControl/>
              <w:ind w:firstLine="0" w:firstLineChars="0"/>
              <w:jc w:val="center"/>
              <w:textAlignment w:val="center"/>
              <w:rPr>
                <w:rFonts w:ascii="宋体" w:hAnsi="宋体" w:cs="宋体"/>
                <w:kern w:val="0"/>
                <w:lang w:bidi="ar"/>
              </w:rPr>
            </w:pPr>
            <w:r>
              <w:rPr>
                <w:rFonts w:hint="eastAsia" w:ascii="宋体" w:hAnsi="宋体" w:cs="宋体"/>
                <w:kern w:val="0"/>
                <w:lang w:bidi="ar"/>
              </w:rPr>
              <w:t>749</w:t>
            </w:r>
          </w:p>
        </w:tc>
      </w:tr>
      <w:tr w14:paraId="262F4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05" w:type="dxa"/>
            <w:vMerge w:val="restart"/>
            <w:vAlign w:val="center"/>
          </w:tcPr>
          <w:p w14:paraId="4EE45F8E">
            <w:pPr>
              <w:ind w:firstLine="0" w:firstLineChars="0"/>
              <w:jc w:val="center"/>
              <w:rPr>
                <w:rFonts w:ascii="宋体" w:hAnsi="宋体" w:cs="宋体"/>
              </w:rPr>
            </w:pPr>
            <w:bookmarkStart w:id="174" w:name="_Toc28676"/>
            <w:r>
              <w:rPr>
                <w:rFonts w:hint="eastAsia" w:ascii="宋体" w:hAnsi="宋体" w:cs="宋体"/>
              </w:rPr>
              <w:t>2</w:t>
            </w:r>
            <w:bookmarkEnd w:id="174"/>
          </w:p>
        </w:tc>
        <w:tc>
          <w:tcPr>
            <w:tcW w:w="4856" w:type="dxa"/>
            <w:vAlign w:val="center"/>
          </w:tcPr>
          <w:p w14:paraId="2A329AE9">
            <w:pPr>
              <w:widowControl/>
              <w:ind w:firstLine="0" w:firstLineChars="0"/>
              <w:textAlignment w:val="center"/>
              <w:rPr>
                <w:rFonts w:ascii="宋体" w:hAnsi="宋体" w:cs="宋体"/>
                <w:kern w:val="0"/>
                <w:lang w:bidi="ar"/>
              </w:rPr>
            </w:pPr>
            <w:r>
              <w:rPr>
                <w:rFonts w:hint="eastAsia" w:ascii="宋体" w:hAnsi="宋体" w:cs="宋体"/>
                <w:kern w:val="0"/>
                <w:lang w:bidi="ar"/>
              </w:rPr>
              <w:t>毕业生去向落实人数</w:t>
            </w:r>
          </w:p>
        </w:tc>
        <w:tc>
          <w:tcPr>
            <w:tcW w:w="766" w:type="dxa"/>
            <w:vAlign w:val="center"/>
          </w:tcPr>
          <w:p w14:paraId="726DABB1">
            <w:pPr>
              <w:widowControl/>
              <w:ind w:firstLine="0" w:firstLineChars="0"/>
              <w:jc w:val="center"/>
              <w:textAlignment w:val="center"/>
              <w:rPr>
                <w:rFonts w:ascii="宋体" w:hAnsi="宋体" w:cs="宋体"/>
                <w:kern w:val="0"/>
                <w:lang w:bidi="ar"/>
              </w:rPr>
            </w:pPr>
            <w:r>
              <w:rPr>
                <w:rFonts w:hint="eastAsia" w:ascii="宋体" w:hAnsi="宋体" w:cs="宋体"/>
                <w:kern w:val="0"/>
                <w:lang w:bidi="ar"/>
              </w:rPr>
              <w:t>人</w:t>
            </w:r>
          </w:p>
        </w:tc>
        <w:tc>
          <w:tcPr>
            <w:tcW w:w="1036" w:type="dxa"/>
            <w:vAlign w:val="center"/>
          </w:tcPr>
          <w:p w14:paraId="74609757">
            <w:pPr>
              <w:widowControl/>
              <w:ind w:firstLine="0" w:firstLineChars="0"/>
              <w:jc w:val="center"/>
              <w:textAlignment w:val="center"/>
              <w:rPr>
                <w:rFonts w:ascii="宋体" w:hAnsi="宋体" w:cs="宋体"/>
                <w:kern w:val="0"/>
                <w:lang w:bidi="ar"/>
              </w:rPr>
            </w:pPr>
            <w:r>
              <w:rPr>
                <w:rFonts w:hint="eastAsia" w:ascii="宋体" w:hAnsi="宋体" w:cs="宋体"/>
                <w:kern w:val="0"/>
                <w:lang w:bidi="ar"/>
              </w:rPr>
              <w:t>742</w:t>
            </w:r>
          </w:p>
        </w:tc>
        <w:tc>
          <w:tcPr>
            <w:tcW w:w="1041" w:type="dxa"/>
            <w:vAlign w:val="center"/>
          </w:tcPr>
          <w:p w14:paraId="389AD021">
            <w:pPr>
              <w:widowControl/>
              <w:ind w:firstLine="0" w:firstLineChars="0"/>
              <w:jc w:val="center"/>
              <w:textAlignment w:val="center"/>
              <w:rPr>
                <w:rFonts w:ascii="宋体" w:hAnsi="宋体" w:cs="宋体"/>
                <w:kern w:val="0"/>
                <w:lang w:bidi="ar"/>
              </w:rPr>
            </w:pPr>
            <w:r>
              <w:rPr>
                <w:rFonts w:hint="eastAsia" w:ascii="宋体" w:hAnsi="宋体" w:cs="宋体"/>
                <w:kern w:val="0"/>
                <w:lang w:bidi="ar"/>
              </w:rPr>
              <w:t>740</w:t>
            </w:r>
          </w:p>
        </w:tc>
      </w:tr>
      <w:tr w14:paraId="6B3B7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05" w:type="dxa"/>
            <w:vMerge w:val="continue"/>
            <w:vAlign w:val="center"/>
          </w:tcPr>
          <w:p w14:paraId="7FE8BC72">
            <w:pPr>
              <w:ind w:firstLine="0" w:firstLineChars="0"/>
              <w:jc w:val="center"/>
              <w:rPr>
                <w:rFonts w:ascii="宋体" w:hAnsi="宋体" w:cs="宋体"/>
              </w:rPr>
            </w:pPr>
          </w:p>
        </w:tc>
        <w:tc>
          <w:tcPr>
            <w:tcW w:w="4856" w:type="dxa"/>
            <w:vAlign w:val="center"/>
          </w:tcPr>
          <w:p w14:paraId="1E925D93">
            <w:pPr>
              <w:widowControl/>
              <w:ind w:firstLine="0" w:firstLineChars="0"/>
              <w:textAlignment w:val="center"/>
              <w:rPr>
                <w:rFonts w:ascii="宋体" w:hAnsi="宋体" w:cs="宋体"/>
                <w:kern w:val="0"/>
                <w:lang w:bidi="ar"/>
              </w:rPr>
            </w:pPr>
            <w:r>
              <w:rPr>
                <w:rFonts w:hint="eastAsia" w:ascii="宋体" w:hAnsi="宋体" w:cs="宋体"/>
                <w:kern w:val="0"/>
                <w:lang w:bidi="ar"/>
              </w:rPr>
              <w:t>其中：升学人数</w:t>
            </w:r>
          </w:p>
        </w:tc>
        <w:tc>
          <w:tcPr>
            <w:tcW w:w="766" w:type="dxa"/>
            <w:vAlign w:val="center"/>
          </w:tcPr>
          <w:p w14:paraId="701C8320">
            <w:pPr>
              <w:widowControl/>
              <w:ind w:firstLine="0" w:firstLineChars="0"/>
              <w:jc w:val="center"/>
              <w:textAlignment w:val="center"/>
              <w:rPr>
                <w:rFonts w:ascii="宋体" w:hAnsi="宋体" w:cs="宋体"/>
                <w:kern w:val="0"/>
                <w:lang w:bidi="ar"/>
              </w:rPr>
            </w:pPr>
            <w:r>
              <w:rPr>
                <w:rFonts w:hint="eastAsia" w:ascii="宋体" w:hAnsi="宋体" w:cs="宋体"/>
                <w:kern w:val="0"/>
                <w:lang w:bidi="ar"/>
              </w:rPr>
              <w:t>人</w:t>
            </w:r>
          </w:p>
        </w:tc>
        <w:tc>
          <w:tcPr>
            <w:tcW w:w="1036" w:type="dxa"/>
            <w:vAlign w:val="center"/>
          </w:tcPr>
          <w:p w14:paraId="10DF61B5">
            <w:pPr>
              <w:widowControl/>
              <w:ind w:firstLine="0" w:firstLineChars="0"/>
              <w:jc w:val="center"/>
              <w:textAlignment w:val="center"/>
              <w:rPr>
                <w:rFonts w:ascii="宋体" w:hAnsi="宋体" w:cs="宋体"/>
                <w:kern w:val="0"/>
                <w:lang w:bidi="ar"/>
              </w:rPr>
            </w:pPr>
            <w:r>
              <w:rPr>
                <w:rFonts w:hint="eastAsia" w:ascii="宋体" w:hAnsi="宋体" w:cs="宋体"/>
                <w:kern w:val="0"/>
                <w:lang w:bidi="ar"/>
              </w:rPr>
              <w:t>703</w:t>
            </w:r>
          </w:p>
        </w:tc>
        <w:tc>
          <w:tcPr>
            <w:tcW w:w="1041" w:type="dxa"/>
            <w:vAlign w:val="center"/>
          </w:tcPr>
          <w:p w14:paraId="64B412A0">
            <w:pPr>
              <w:widowControl/>
              <w:ind w:firstLine="0" w:firstLineChars="0"/>
              <w:jc w:val="center"/>
              <w:textAlignment w:val="center"/>
              <w:rPr>
                <w:rFonts w:ascii="宋体" w:hAnsi="宋体" w:cs="宋体"/>
                <w:kern w:val="0"/>
                <w:lang w:bidi="ar"/>
              </w:rPr>
            </w:pPr>
            <w:r>
              <w:rPr>
                <w:rFonts w:hint="eastAsia" w:ascii="宋体" w:hAnsi="宋体" w:cs="宋体"/>
                <w:kern w:val="0"/>
                <w:lang w:bidi="ar"/>
              </w:rPr>
              <w:t>732</w:t>
            </w:r>
          </w:p>
        </w:tc>
      </w:tr>
      <w:tr w14:paraId="26CE2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05" w:type="dxa"/>
            <w:vMerge w:val="continue"/>
            <w:vAlign w:val="center"/>
          </w:tcPr>
          <w:p w14:paraId="630316B3">
            <w:pPr>
              <w:ind w:firstLine="0" w:firstLineChars="0"/>
              <w:jc w:val="center"/>
              <w:rPr>
                <w:rFonts w:ascii="宋体" w:hAnsi="宋体" w:cs="宋体"/>
              </w:rPr>
            </w:pPr>
          </w:p>
        </w:tc>
        <w:tc>
          <w:tcPr>
            <w:tcW w:w="4856" w:type="dxa"/>
            <w:vAlign w:val="center"/>
          </w:tcPr>
          <w:p w14:paraId="088AAB52">
            <w:pPr>
              <w:widowControl/>
              <w:ind w:firstLine="720" w:firstLineChars="300"/>
              <w:textAlignment w:val="center"/>
              <w:rPr>
                <w:rFonts w:ascii="宋体" w:hAnsi="宋体" w:cs="宋体"/>
                <w:kern w:val="0"/>
                <w:lang w:bidi="ar"/>
              </w:rPr>
            </w:pPr>
            <w:r>
              <w:rPr>
                <w:rFonts w:hint="eastAsia" w:ascii="宋体" w:hAnsi="宋体" w:cs="宋体"/>
                <w:kern w:val="0"/>
                <w:lang w:bidi="ar"/>
              </w:rPr>
              <w:t>升入本科人数</w:t>
            </w:r>
          </w:p>
        </w:tc>
        <w:tc>
          <w:tcPr>
            <w:tcW w:w="766" w:type="dxa"/>
            <w:vAlign w:val="center"/>
          </w:tcPr>
          <w:p w14:paraId="4ADB178B">
            <w:pPr>
              <w:widowControl/>
              <w:ind w:firstLine="0" w:firstLineChars="0"/>
              <w:jc w:val="center"/>
              <w:textAlignment w:val="center"/>
              <w:rPr>
                <w:rFonts w:ascii="宋体" w:hAnsi="宋体" w:cs="宋体"/>
                <w:kern w:val="0"/>
                <w:lang w:bidi="ar"/>
              </w:rPr>
            </w:pPr>
            <w:r>
              <w:rPr>
                <w:rFonts w:hint="eastAsia" w:ascii="宋体" w:hAnsi="宋体" w:cs="宋体"/>
                <w:kern w:val="0"/>
                <w:lang w:bidi="ar"/>
              </w:rPr>
              <w:t>人</w:t>
            </w:r>
          </w:p>
        </w:tc>
        <w:tc>
          <w:tcPr>
            <w:tcW w:w="1036" w:type="dxa"/>
            <w:vAlign w:val="center"/>
          </w:tcPr>
          <w:p w14:paraId="52231686">
            <w:pPr>
              <w:widowControl/>
              <w:ind w:firstLine="0" w:firstLineChars="0"/>
              <w:jc w:val="center"/>
              <w:textAlignment w:val="center"/>
              <w:rPr>
                <w:rFonts w:ascii="宋体" w:hAnsi="宋体" w:cs="宋体"/>
                <w:kern w:val="0"/>
                <w:lang w:bidi="ar"/>
              </w:rPr>
            </w:pPr>
            <w:r>
              <w:rPr>
                <w:rFonts w:hint="eastAsia" w:ascii="宋体" w:hAnsi="宋体" w:cs="宋体"/>
                <w:kern w:val="0"/>
                <w:lang w:bidi="ar"/>
              </w:rPr>
              <w:t>48</w:t>
            </w:r>
          </w:p>
        </w:tc>
        <w:tc>
          <w:tcPr>
            <w:tcW w:w="1041" w:type="dxa"/>
            <w:vAlign w:val="center"/>
          </w:tcPr>
          <w:p w14:paraId="2723E328">
            <w:pPr>
              <w:widowControl/>
              <w:ind w:firstLine="0" w:firstLineChars="0"/>
              <w:jc w:val="center"/>
              <w:textAlignment w:val="center"/>
              <w:rPr>
                <w:rFonts w:ascii="宋体" w:hAnsi="宋体" w:cs="宋体"/>
                <w:kern w:val="0"/>
                <w:lang w:bidi="ar"/>
              </w:rPr>
            </w:pPr>
            <w:r>
              <w:rPr>
                <w:rFonts w:hint="eastAsia" w:ascii="宋体" w:hAnsi="宋体" w:cs="宋体"/>
                <w:kern w:val="0"/>
                <w:lang w:bidi="ar"/>
              </w:rPr>
              <w:t>55</w:t>
            </w:r>
          </w:p>
        </w:tc>
      </w:tr>
      <w:tr w14:paraId="0EB82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05" w:type="dxa"/>
            <w:vAlign w:val="center"/>
          </w:tcPr>
          <w:p w14:paraId="4E80BDF7">
            <w:pPr>
              <w:ind w:firstLine="0" w:firstLineChars="0"/>
              <w:jc w:val="center"/>
              <w:rPr>
                <w:rFonts w:ascii="宋体" w:hAnsi="宋体" w:cs="宋体"/>
              </w:rPr>
            </w:pPr>
            <w:bookmarkStart w:id="175" w:name="_Toc32557"/>
            <w:r>
              <w:rPr>
                <w:rFonts w:hint="eastAsia" w:ascii="宋体" w:hAnsi="宋体" w:cs="宋体"/>
              </w:rPr>
              <w:t>3</w:t>
            </w:r>
            <w:bookmarkEnd w:id="175"/>
          </w:p>
        </w:tc>
        <w:tc>
          <w:tcPr>
            <w:tcW w:w="4856" w:type="dxa"/>
            <w:vAlign w:val="center"/>
          </w:tcPr>
          <w:p w14:paraId="3C0498DA">
            <w:pPr>
              <w:widowControl/>
              <w:ind w:firstLine="0" w:firstLineChars="0"/>
              <w:textAlignment w:val="center"/>
              <w:rPr>
                <w:rFonts w:ascii="宋体" w:hAnsi="宋体" w:cs="宋体"/>
                <w:kern w:val="0"/>
                <w:lang w:bidi="ar"/>
              </w:rPr>
            </w:pPr>
            <w:r>
              <w:rPr>
                <w:rFonts w:hint="eastAsia" w:ascii="宋体" w:hAnsi="宋体" w:cs="宋体"/>
                <w:kern w:val="0"/>
                <w:lang w:bidi="ar"/>
              </w:rPr>
              <w:t>毕业生本省去向落实率</w:t>
            </w:r>
          </w:p>
        </w:tc>
        <w:tc>
          <w:tcPr>
            <w:tcW w:w="766" w:type="dxa"/>
            <w:vAlign w:val="center"/>
          </w:tcPr>
          <w:p w14:paraId="1768C128">
            <w:pPr>
              <w:widowControl/>
              <w:ind w:firstLine="0" w:firstLineChars="0"/>
              <w:jc w:val="center"/>
              <w:textAlignment w:val="center"/>
              <w:rPr>
                <w:rFonts w:ascii="宋体" w:hAnsi="宋体" w:cs="宋体"/>
                <w:kern w:val="0"/>
                <w:lang w:bidi="ar"/>
              </w:rPr>
            </w:pPr>
            <w:r>
              <w:rPr>
                <w:rFonts w:hint="eastAsia" w:ascii="宋体" w:hAnsi="宋体" w:cs="宋体"/>
                <w:kern w:val="0"/>
                <w:lang w:bidi="ar"/>
              </w:rPr>
              <w:t>%</w:t>
            </w:r>
          </w:p>
        </w:tc>
        <w:tc>
          <w:tcPr>
            <w:tcW w:w="1036" w:type="dxa"/>
            <w:vAlign w:val="center"/>
          </w:tcPr>
          <w:p w14:paraId="28C6ECD5">
            <w:pPr>
              <w:widowControl/>
              <w:ind w:firstLine="0" w:firstLineChars="0"/>
              <w:jc w:val="center"/>
              <w:textAlignment w:val="center"/>
              <w:rPr>
                <w:rFonts w:ascii="宋体" w:hAnsi="宋体" w:cs="宋体"/>
                <w:kern w:val="0"/>
                <w:lang w:bidi="ar"/>
              </w:rPr>
            </w:pPr>
            <w:r>
              <w:rPr>
                <w:rFonts w:hint="eastAsia" w:ascii="宋体" w:hAnsi="宋体" w:cs="宋体"/>
                <w:kern w:val="0"/>
                <w:lang w:bidi="ar"/>
              </w:rPr>
              <w:t>100</w:t>
            </w:r>
          </w:p>
        </w:tc>
        <w:tc>
          <w:tcPr>
            <w:tcW w:w="1041" w:type="dxa"/>
            <w:vAlign w:val="center"/>
          </w:tcPr>
          <w:p w14:paraId="72785DED">
            <w:pPr>
              <w:widowControl/>
              <w:spacing w:before="100" w:beforeAutospacing="1" w:after="100" w:afterAutospacing="1"/>
              <w:ind w:firstLine="240" w:firstLineChars="100"/>
              <w:jc w:val="left"/>
              <w:rPr>
                <w:rFonts w:ascii="宋体" w:hAnsi="宋体" w:cs="宋体"/>
                <w:kern w:val="0"/>
              </w:rPr>
            </w:pPr>
            <w:r>
              <w:rPr>
                <w:rFonts w:hint="eastAsia" w:ascii="宋体" w:hAnsi="宋体" w:cs="宋体"/>
                <w:kern w:val="0"/>
                <w:lang w:bidi="ar"/>
              </w:rPr>
              <w:t>98.80</w:t>
            </w:r>
          </w:p>
        </w:tc>
      </w:tr>
      <w:tr w14:paraId="30422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05" w:type="dxa"/>
            <w:vAlign w:val="center"/>
          </w:tcPr>
          <w:p w14:paraId="4B13876A">
            <w:pPr>
              <w:ind w:firstLine="0" w:firstLineChars="0"/>
              <w:jc w:val="center"/>
              <w:rPr>
                <w:rFonts w:ascii="宋体" w:hAnsi="宋体" w:cs="宋体"/>
              </w:rPr>
            </w:pPr>
            <w:bookmarkStart w:id="176" w:name="_Toc15572"/>
            <w:r>
              <w:rPr>
                <w:rFonts w:hint="eastAsia" w:ascii="宋体" w:hAnsi="宋体" w:cs="宋体"/>
              </w:rPr>
              <w:t>4</w:t>
            </w:r>
            <w:bookmarkEnd w:id="176"/>
          </w:p>
        </w:tc>
        <w:tc>
          <w:tcPr>
            <w:tcW w:w="4856" w:type="dxa"/>
            <w:vAlign w:val="center"/>
          </w:tcPr>
          <w:p w14:paraId="473ED210">
            <w:pPr>
              <w:widowControl/>
              <w:ind w:firstLine="0" w:firstLineChars="0"/>
              <w:textAlignment w:val="center"/>
              <w:rPr>
                <w:rFonts w:ascii="宋体" w:hAnsi="宋体" w:cs="宋体"/>
                <w:kern w:val="0"/>
                <w:lang w:bidi="ar"/>
              </w:rPr>
            </w:pPr>
            <w:r>
              <w:rPr>
                <w:rFonts w:hint="eastAsia" w:ascii="宋体" w:hAnsi="宋体" w:cs="宋体"/>
                <w:kern w:val="0"/>
                <w:lang w:bidi="ar"/>
              </w:rPr>
              <w:t>月收入</w:t>
            </w:r>
          </w:p>
        </w:tc>
        <w:tc>
          <w:tcPr>
            <w:tcW w:w="766" w:type="dxa"/>
            <w:vAlign w:val="center"/>
          </w:tcPr>
          <w:p w14:paraId="500D8082">
            <w:pPr>
              <w:widowControl/>
              <w:ind w:firstLine="0" w:firstLineChars="0"/>
              <w:jc w:val="center"/>
              <w:textAlignment w:val="center"/>
              <w:rPr>
                <w:rFonts w:ascii="宋体" w:hAnsi="宋体" w:cs="宋体"/>
                <w:kern w:val="0"/>
                <w:lang w:bidi="ar"/>
              </w:rPr>
            </w:pPr>
            <w:r>
              <w:rPr>
                <w:rFonts w:hint="eastAsia" w:ascii="宋体" w:hAnsi="宋体" w:cs="宋体"/>
                <w:kern w:val="0"/>
                <w:lang w:bidi="ar"/>
              </w:rPr>
              <w:t>元</w:t>
            </w:r>
          </w:p>
        </w:tc>
        <w:tc>
          <w:tcPr>
            <w:tcW w:w="1036" w:type="dxa"/>
            <w:vAlign w:val="center"/>
          </w:tcPr>
          <w:p w14:paraId="3107ED1E">
            <w:pPr>
              <w:widowControl/>
              <w:ind w:firstLine="0" w:firstLineChars="0"/>
              <w:jc w:val="center"/>
              <w:textAlignment w:val="center"/>
              <w:rPr>
                <w:rFonts w:ascii="宋体" w:hAnsi="宋体" w:cs="宋体"/>
                <w:kern w:val="0"/>
                <w:lang w:bidi="ar"/>
              </w:rPr>
            </w:pPr>
            <w:r>
              <w:rPr>
                <w:rFonts w:hint="eastAsia" w:ascii="宋体" w:hAnsi="宋体" w:cs="宋体"/>
                <w:kern w:val="0"/>
                <w:lang w:bidi="ar"/>
              </w:rPr>
              <w:t>6300</w:t>
            </w:r>
          </w:p>
        </w:tc>
        <w:tc>
          <w:tcPr>
            <w:tcW w:w="1041" w:type="dxa"/>
            <w:vAlign w:val="center"/>
          </w:tcPr>
          <w:p w14:paraId="18207556">
            <w:pPr>
              <w:widowControl/>
              <w:ind w:firstLine="0" w:firstLineChars="0"/>
              <w:jc w:val="center"/>
              <w:textAlignment w:val="center"/>
              <w:rPr>
                <w:rFonts w:ascii="宋体" w:hAnsi="宋体" w:cs="宋体"/>
                <w:kern w:val="0"/>
                <w:lang w:bidi="ar"/>
              </w:rPr>
            </w:pPr>
            <w:r>
              <w:rPr>
                <w:rFonts w:ascii="宋体" w:hAnsi="宋体" w:cs="宋体"/>
                <w:kern w:val="0"/>
                <w:lang w:bidi="ar"/>
              </w:rPr>
              <w:t>6</w:t>
            </w:r>
            <w:r>
              <w:rPr>
                <w:rFonts w:hint="eastAsia" w:ascii="宋体" w:hAnsi="宋体" w:cs="宋体"/>
                <w:kern w:val="0"/>
                <w:lang w:bidi="ar"/>
              </w:rPr>
              <w:t>350</w:t>
            </w:r>
          </w:p>
        </w:tc>
      </w:tr>
      <w:tr w14:paraId="0E290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05" w:type="dxa"/>
            <w:vMerge w:val="restart"/>
            <w:vAlign w:val="center"/>
          </w:tcPr>
          <w:p w14:paraId="757D3E04">
            <w:pPr>
              <w:ind w:firstLine="0" w:firstLineChars="0"/>
              <w:jc w:val="center"/>
              <w:rPr>
                <w:rFonts w:ascii="宋体" w:hAnsi="宋体" w:cs="宋体"/>
              </w:rPr>
            </w:pPr>
            <w:bookmarkStart w:id="177" w:name="_Toc14495"/>
            <w:r>
              <w:rPr>
                <w:rFonts w:hint="eastAsia" w:ascii="宋体" w:hAnsi="宋体" w:cs="宋体"/>
              </w:rPr>
              <w:t>5</w:t>
            </w:r>
            <w:bookmarkEnd w:id="177"/>
          </w:p>
        </w:tc>
        <w:tc>
          <w:tcPr>
            <w:tcW w:w="4856" w:type="dxa"/>
            <w:vAlign w:val="center"/>
          </w:tcPr>
          <w:p w14:paraId="60C12606">
            <w:pPr>
              <w:widowControl/>
              <w:ind w:firstLine="0" w:firstLineChars="0"/>
              <w:jc w:val="left"/>
              <w:rPr>
                <w:rFonts w:ascii="宋体" w:hAnsi="宋体" w:cs="宋体"/>
                <w:kern w:val="0"/>
              </w:rPr>
            </w:pPr>
            <w:r>
              <w:rPr>
                <w:rFonts w:hint="eastAsia" w:ascii="宋体" w:hAnsi="宋体" w:cs="宋体"/>
                <w:kern w:val="0"/>
              </w:rPr>
              <w:t>毕业生面向三次产业就业人数</w:t>
            </w:r>
          </w:p>
        </w:tc>
        <w:tc>
          <w:tcPr>
            <w:tcW w:w="766" w:type="dxa"/>
            <w:vAlign w:val="center"/>
          </w:tcPr>
          <w:p w14:paraId="6CDC96B5">
            <w:pPr>
              <w:widowControl/>
              <w:snapToGrid w:val="0"/>
              <w:ind w:firstLine="0" w:firstLineChars="0"/>
              <w:jc w:val="center"/>
              <w:rPr>
                <w:rFonts w:ascii="宋体" w:hAnsi="宋体" w:cs="宋体"/>
                <w:kern w:val="0"/>
              </w:rPr>
            </w:pPr>
            <w:r>
              <w:rPr>
                <w:rFonts w:hint="eastAsia" w:ascii="宋体" w:hAnsi="宋体" w:cs="宋体"/>
                <w:kern w:val="0"/>
              </w:rPr>
              <w:t>人</w:t>
            </w:r>
          </w:p>
        </w:tc>
        <w:tc>
          <w:tcPr>
            <w:tcW w:w="1036" w:type="dxa"/>
            <w:vAlign w:val="center"/>
          </w:tcPr>
          <w:p w14:paraId="658E987C">
            <w:pPr>
              <w:widowControl/>
              <w:ind w:firstLine="0" w:firstLineChars="0"/>
              <w:jc w:val="center"/>
              <w:textAlignment w:val="center"/>
              <w:rPr>
                <w:rFonts w:ascii="宋体" w:hAnsi="宋体" w:cs="宋体"/>
                <w:kern w:val="0"/>
                <w:lang w:bidi="ar"/>
              </w:rPr>
            </w:pPr>
            <w:r>
              <w:rPr>
                <w:rFonts w:hint="eastAsia" w:ascii="宋体" w:hAnsi="宋体" w:cs="宋体"/>
                <w:kern w:val="0"/>
                <w:lang w:bidi="ar"/>
              </w:rPr>
              <w:t>33</w:t>
            </w:r>
          </w:p>
        </w:tc>
        <w:tc>
          <w:tcPr>
            <w:tcW w:w="1041" w:type="dxa"/>
            <w:vAlign w:val="center"/>
          </w:tcPr>
          <w:p w14:paraId="2A7CBB45">
            <w:pPr>
              <w:widowControl/>
              <w:ind w:firstLine="0" w:firstLineChars="0"/>
              <w:jc w:val="center"/>
              <w:textAlignment w:val="center"/>
              <w:rPr>
                <w:rFonts w:ascii="宋体" w:hAnsi="宋体" w:cs="宋体"/>
                <w:kern w:val="0"/>
                <w:lang w:bidi="ar"/>
              </w:rPr>
            </w:pPr>
            <w:r>
              <w:rPr>
                <w:rFonts w:hint="eastAsia" w:ascii="宋体" w:hAnsi="宋体" w:cs="宋体"/>
                <w:kern w:val="0"/>
                <w:lang w:bidi="ar"/>
              </w:rPr>
              <w:t>8</w:t>
            </w:r>
          </w:p>
        </w:tc>
      </w:tr>
      <w:tr w14:paraId="5AD1A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05" w:type="dxa"/>
            <w:vMerge w:val="continue"/>
            <w:vAlign w:val="center"/>
          </w:tcPr>
          <w:p w14:paraId="5616AE5D">
            <w:pPr>
              <w:ind w:firstLine="0" w:firstLineChars="0"/>
              <w:jc w:val="center"/>
              <w:rPr>
                <w:rFonts w:ascii="宋体" w:hAnsi="宋体" w:cs="宋体"/>
              </w:rPr>
            </w:pPr>
          </w:p>
        </w:tc>
        <w:tc>
          <w:tcPr>
            <w:tcW w:w="4856" w:type="dxa"/>
            <w:vAlign w:val="center"/>
          </w:tcPr>
          <w:p w14:paraId="3F2C0D30">
            <w:pPr>
              <w:widowControl/>
              <w:ind w:firstLine="0" w:firstLineChars="0"/>
              <w:jc w:val="left"/>
              <w:rPr>
                <w:rFonts w:ascii="宋体" w:hAnsi="宋体" w:cs="宋体"/>
                <w:kern w:val="0"/>
              </w:rPr>
            </w:pPr>
            <w:r>
              <w:rPr>
                <w:rFonts w:hint="eastAsia" w:ascii="宋体" w:hAnsi="宋体" w:cs="宋体"/>
                <w:kern w:val="0"/>
              </w:rPr>
              <w:t>其中：面向第一产业就业人数</w:t>
            </w:r>
          </w:p>
        </w:tc>
        <w:tc>
          <w:tcPr>
            <w:tcW w:w="766" w:type="dxa"/>
            <w:vAlign w:val="center"/>
          </w:tcPr>
          <w:p w14:paraId="1802B764">
            <w:pPr>
              <w:widowControl/>
              <w:snapToGrid w:val="0"/>
              <w:ind w:firstLine="0" w:firstLineChars="0"/>
              <w:jc w:val="center"/>
              <w:rPr>
                <w:rFonts w:ascii="宋体" w:hAnsi="宋体" w:cs="宋体"/>
                <w:kern w:val="0"/>
              </w:rPr>
            </w:pPr>
            <w:r>
              <w:rPr>
                <w:rFonts w:hint="eastAsia" w:ascii="宋体" w:hAnsi="宋体" w:cs="宋体"/>
                <w:kern w:val="0"/>
              </w:rPr>
              <w:t>人</w:t>
            </w:r>
          </w:p>
        </w:tc>
        <w:tc>
          <w:tcPr>
            <w:tcW w:w="1036" w:type="dxa"/>
            <w:vAlign w:val="center"/>
          </w:tcPr>
          <w:p w14:paraId="3B423FB6">
            <w:pPr>
              <w:widowControl/>
              <w:ind w:firstLine="0" w:firstLineChars="0"/>
              <w:jc w:val="center"/>
              <w:textAlignment w:val="center"/>
              <w:rPr>
                <w:rFonts w:ascii="宋体" w:hAnsi="宋体" w:cs="宋体"/>
                <w:kern w:val="0"/>
                <w:lang w:bidi="ar"/>
              </w:rPr>
            </w:pPr>
            <w:r>
              <w:rPr>
                <w:rFonts w:hint="eastAsia" w:ascii="宋体" w:hAnsi="宋体" w:cs="宋体"/>
                <w:kern w:val="0"/>
                <w:lang w:bidi="ar"/>
              </w:rPr>
              <w:t>0</w:t>
            </w:r>
          </w:p>
        </w:tc>
        <w:tc>
          <w:tcPr>
            <w:tcW w:w="1041" w:type="dxa"/>
            <w:vAlign w:val="center"/>
          </w:tcPr>
          <w:p w14:paraId="7792EE6C">
            <w:pPr>
              <w:widowControl/>
              <w:ind w:firstLine="0" w:firstLineChars="0"/>
              <w:jc w:val="center"/>
              <w:textAlignment w:val="center"/>
              <w:rPr>
                <w:rFonts w:ascii="宋体" w:hAnsi="宋体" w:cs="宋体"/>
                <w:kern w:val="0"/>
                <w:lang w:bidi="ar"/>
              </w:rPr>
            </w:pPr>
            <w:r>
              <w:rPr>
                <w:rFonts w:hint="eastAsia" w:ascii="宋体" w:hAnsi="宋体" w:cs="宋体"/>
                <w:kern w:val="0"/>
                <w:lang w:bidi="ar"/>
              </w:rPr>
              <w:t>0</w:t>
            </w:r>
          </w:p>
        </w:tc>
      </w:tr>
      <w:tr w14:paraId="67A1F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05" w:type="dxa"/>
            <w:vMerge w:val="continue"/>
            <w:vAlign w:val="center"/>
          </w:tcPr>
          <w:p w14:paraId="37DE6A32">
            <w:pPr>
              <w:ind w:firstLine="0" w:firstLineChars="0"/>
              <w:jc w:val="center"/>
              <w:rPr>
                <w:rFonts w:ascii="宋体" w:hAnsi="宋体" w:cs="宋体"/>
              </w:rPr>
            </w:pPr>
          </w:p>
        </w:tc>
        <w:tc>
          <w:tcPr>
            <w:tcW w:w="4856" w:type="dxa"/>
            <w:vAlign w:val="center"/>
          </w:tcPr>
          <w:p w14:paraId="6A9CDAD3">
            <w:pPr>
              <w:widowControl/>
              <w:ind w:firstLine="720" w:firstLineChars="300"/>
              <w:jc w:val="left"/>
              <w:rPr>
                <w:rFonts w:ascii="宋体" w:hAnsi="宋体" w:cs="宋体"/>
                <w:kern w:val="0"/>
              </w:rPr>
            </w:pPr>
            <w:r>
              <w:rPr>
                <w:rFonts w:hint="eastAsia" w:ascii="宋体" w:hAnsi="宋体" w:cs="宋体"/>
                <w:kern w:val="0"/>
              </w:rPr>
              <w:t>面向第二产业就业人数</w:t>
            </w:r>
          </w:p>
        </w:tc>
        <w:tc>
          <w:tcPr>
            <w:tcW w:w="766" w:type="dxa"/>
            <w:vAlign w:val="center"/>
          </w:tcPr>
          <w:p w14:paraId="1E83C89D">
            <w:pPr>
              <w:widowControl/>
              <w:snapToGrid w:val="0"/>
              <w:ind w:firstLine="0" w:firstLineChars="0"/>
              <w:jc w:val="center"/>
              <w:rPr>
                <w:rFonts w:ascii="宋体" w:hAnsi="宋体" w:cs="宋体"/>
                <w:kern w:val="0"/>
              </w:rPr>
            </w:pPr>
            <w:r>
              <w:rPr>
                <w:rFonts w:hint="eastAsia" w:ascii="宋体" w:hAnsi="宋体" w:cs="宋体"/>
                <w:kern w:val="0"/>
              </w:rPr>
              <w:t>人</w:t>
            </w:r>
          </w:p>
        </w:tc>
        <w:tc>
          <w:tcPr>
            <w:tcW w:w="1036" w:type="dxa"/>
            <w:vAlign w:val="center"/>
          </w:tcPr>
          <w:p w14:paraId="40B40175">
            <w:pPr>
              <w:widowControl/>
              <w:ind w:firstLine="0" w:firstLineChars="0"/>
              <w:jc w:val="center"/>
              <w:textAlignment w:val="center"/>
              <w:rPr>
                <w:rFonts w:ascii="宋体" w:hAnsi="宋体" w:cs="宋体"/>
                <w:kern w:val="0"/>
                <w:lang w:bidi="ar"/>
              </w:rPr>
            </w:pPr>
            <w:r>
              <w:rPr>
                <w:rFonts w:hint="eastAsia" w:ascii="宋体" w:hAnsi="宋体" w:cs="宋体"/>
                <w:kern w:val="0"/>
                <w:lang w:bidi="ar"/>
              </w:rPr>
              <w:t>0</w:t>
            </w:r>
          </w:p>
        </w:tc>
        <w:tc>
          <w:tcPr>
            <w:tcW w:w="1041" w:type="dxa"/>
            <w:vAlign w:val="center"/>
          </w:tcPr>
          <w:p w14:paraId="54A8B7D9">
            <w:pPr>
              <w:widowControl/>
              <w:ind w:firstLine="0" w:firstLineChars="0"/>
              <w:jc w:val="center"/>
              <w:textAlignment w:val="center"/>
              <w:rPr>
                <w:rFonts w:ascii="宋体" w:hAnsi="宋体" w:cs="宋体"/>
                <w:kern w:val="0"/>
                <w:lang w:bidi="ar"/>
              </w:rPr>
            </w:pPr>
            <w:r>
              <w:rPr>
                <w:rFonts w:hint="eastAsia" w:ascii="宋体" w:hAnsi="宋体" w:cs="宋体"/>
                <w:kern w:val="0"/>
                <w:lang w:bidi="ar"/>
              </w:rPr>
              <w:t>0</w:t>
            </w:r>
          </w:p>
        </w:tc>
      </w:tr>
      <w:tr w14:paraId="50B47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05" w:type="dxa"/>
            <w:vMerge w:val="continue"/>
            <w:vAlign w:val="center"/>
          </w:tcPr>
          <w:p w14:paraId="4ABD63E7">
            <w:pPr>
              <w:ind w:firstLine="0" w:firstLineChars="0"/>
              <w:jc w:val="center"/>
              <w:rPr>
                <w:rFonts w:ascii="宋体" w:hAnsi="宋体" w:cs="宋体"/>
              </w:rPr>
            </w:pPr>
          </w:p>
        </w:tc>
        <w:tc>
          <w:tcPr>
            <w:tcW w:w="4856" w:type="dxa"/>
            <w:vAlign w:val="center"/>
          </w:tcPr>
          <w:p w14:paraId="5EAE640A">
            <w:pPr>
              <w:widowControl/>
              <w:ind w:firstLine="720" w:firstLineChars="300"/>
              <w:jc w:val="left"/>
              <w:rPr>
                <w:rFonts w:ascii="宋体" w:hAnsi="宋体" w:cs="宋体"/>
                <w:kern w:val="0"/>
              </w:rPr>
            </w:pPr>
            <w:r>
              <w:rPr>
                <w:rFonts w:hint="eastAsia" w:ascii="宋体" w:hAnsi="宋体" w:cs="宋体"/>
                <w:kern w:val="0"/>
              </w:rPr>
              <w:t>面向第三产业就业人数</w:t>
            </w:r>
          </w:p>
        </w:tc>
        <w:tc>
          <w:tcPr>
            <w:tcW w:w="766" w:type="dxa"/>
            <w:vAlign w:val="center"/>
          </w:tcPr>
          <w:p w14:paraId="6340CCA4">
            <w:pPr>
              <w:widowControl/>
              <w:snapToGrid w:val="0"/>
              <w:ind w:firstLine="0" w:firstLineChars="0"/>
              <w:jc w:val="center"/>
              <w:rPr>
                <w:rFonts w:ascii="宋体" w:hAnsi="宋体" w:cs="宋体"/>
                <w:kern w:val="0"/>
              </w:rPr>
            </w:pPr>
            <w:r>
              <w:rPr>
                <w:rFonts w:hint="eastAsia" w:ascii="宋体" w:hAnsi="宋体" w:cs="宋体"/>
                <w:kern w:val="0"/>
              </w:rPr>
              <w:t>人</w:t>
            </w:r>
          </w:p>
        </w:tc>
        <w:tc>
          <w:tcPr>
            <w:tcW w:w="1036" w:type="dxa"/>
            <w:vAlign w:val="center"/>
          </w:tcPr>
          <w:p w14:paraId="47F796D4">
            <w:pPr>
              <w:widowControl/>
              <w:ind w:firstLine="0" w:firstLineChars="0"/>
              <w:jc w:val="center"/>
              <w:textAlignment w:val="center"/>
              <w:rPr>
                <w:rFonts w:ascii="宋体" w:hAnsi="宋体" w:cs="宋体"/>
                <w:kern w:val="0"/>
                <w:lang w:bidi="ar"/>
              </w:rPr>
            </w:pPr>
            <w:r>
              <w:rPr>
                <w:rFonts w:hint="eastAsia" w:ascii="宋体" w:hAnsi="宋体" w:cs="宋体"/>
                <w:kern w:val="0"/>
                <w:lang w:bidi="ar"/>
              </w:rPr>
              <w:t>33</w:t>
            </w:r>
          </w:p>
        </w:tc>
        <w:tc>
          <w:tcPr>
            <w:tcW w:w="1041" w:type="dxa"/>
            <w:vAlign w:val="center"/>
          </w:tcPr>
          <w:p w14:paraId="00622866">
            <w:pPr>
              <w:widowControl/>
              <w:ind w:firstLine="0" w:firstLineChars="0"/>
              <w:jc w:val="center"/>
              <w:textAlignment w:val="center"/>
              <w:rPr>
                <w:rFonts w:ascii="宋体" w:hAnsi="宋体" w:cs="宋体"/>
                <w:kern w:val="0"/>
                <w:lang w:bidi="ar"/>
              </w:rPr>
            </w:pPr>
            <w:r>
              <w:rPr>
                <w:rFonts w:hint="eastAsia" w:ascii="宋体" w:hAnsi="宋体" w:cs="宋体"/>
                <w:kern w:val="0"/>
                <w:lang w:bidi="ar"/>
              </w:rPr>
              <w:t>8</w:t>
            </w:r>
          </w:p>
        </w:tc>
      </w:tr>
      <w:tr w14:paraId="4973A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05" w:type="dxa"/>
            <w:vAlign w:val="center"/>
          </w:tcPr>
          <w:p w14:paraId="36EB96FD">
            <w:pPr>
              <w:ind w:firstLine="0" w:firstLineChars="0"/>
              <w:jc w:val="center"/>
              <w:rPr>
                <w:rFonts w:ascii="宋体" w:hAnsi="宋体" w:cs="宋体"/>
              </w:rPr>
            </w:pPr>
            <w:bookmarkStart w:id="178" w:name="_Toc5295"/>
            <w:r>
              <w:rPr>
                <w:rFonts w:hint="eastAsia" w:ascii="宋体" w:hAnsi="宋体" w:cs="宋体"/>
              </w:rPr>
              <w:t>6</w:t>
            </w:r>
            <w:bookmarkEnd w:id="178"/>
          </w:p>
        </w:tc>
        <w:tc>
          <w:tcPr>
            <w:tcW w:w="4856" w:type="dxa"/>
            <w:vAlign w:val="center"/>
          </w:tcPr>
          <w:p w14:paraId="070C317E">
            <w:pPr>
              <w:widowControl/>
              <w:snapToGrid w:val="0"/>
              <w:ind w:firstLine="0" w:firstLineChars="0"/>
              <w:rPr>
                <w:rFonts w:ascii="宋体" w:hAnsi="宋体" w:cs="宋体"/>
                <w:kern w:val="0"/>
              </w:rPr>
            </w:pPr>
            <w:r>
              <w:rPr>
                <w:rFonts w:hint="eastAsia" w:ascii="宋体" w:hAnsi="宋体" w:cs="宋体"/>
                <w:kern w:val="0"/>
              </w:rPr>
              <w:t>自主创业率</w:t>
            </w:r>
          </w:p>
        </w:tc>
        <w:tc>
          <w:tcPr>
            <w:tcW w:w="766" w:type="dxa"/>
            <w:vAlign w:val="center"/>
          </w:tcPr>
          <w:p w14:paraId="79D3707B">
            <w:pPr>
              <w:widowControl/>
              <w:ind w:firstLine="0" w:firstLineChars="0"/>
              <w:jc w:val="center"/>
              <w:rPr>
                <w:rFonts w:ascii="宋体" w:hAnsi="宋体" w:cs="宋体"/>
              </w:rPr>
            </w:pPr>
            <w:r>
              <w:rPr>
                <w:rFonts w:hint="eastAsia" w:ascii="宋体" w:hAnsi="宋体" w:cs="宋体"/>
                <w:kern w:val="0"/>
              </w:rPr>
              <w:t>%</w:t>
            </w:r>
          </w:p>
        </w:tc>
        <w:tc>
          <w:tcPr>
            <w:tcW w:w="1036" w:type="dxa"/>
            <w:vAlign w:val="center"/>
          </w:tcPr>
          <w:p w14:paraId="3F8F2A5A">
            <w:pPr>
              <w:widowControl/>
              <w:ind w:firstLine="0" w:firstLineChars="0"/>
              <w:jc w:val="center"/>
              <w:textAlignment w:val="center"/>
              <w:rPr>
                <w:rFonts w:ascii="宋体" w:hAnsi="宋体" w:cs="宋体"/>
                <w:kern w:val="0"/>
                <w:lang w:bidi="ar"/>
              </w:rPr>
            </w:pPr>
            <w:r>
              <w:rPr>
                <w:rFonts w:hint="eastAsia" w:ascii="宋体" w:hAnsi="宋体" w:cs="宋体"/>
                <w:kern w:val="0"/>
                <w:lang w:bidi="ar"/>
              </w:rPr>
              <w:t>0</w:t>
            </w:r>
          </w:p>
        </w:tc>
        <w:tc>
          <w:tcPr>
            <w:tcW w:w="1041" w:type="dxa"/>
            <w:vAlign w:val="center"/>
          </w:tcPr>
          <w:p w14:paraId="72588859">
            <w:pPr>
              <w:widowControl/>
              <w:ind w:firstLine="0" w:firstLineChars="0"/>
              <w:jc w:val="center"/>
              <w:textAlignment w:val="center"/>
              <w:rPr>
                <w:rFonts w:ascii="宋体" w:hAnsi="宋体" w:cs="宋体"/>
                <w:kern w:val="0"/>
                <w:lang w:bidi="ar"/>
              </w:rPr>
            </w:pPr>
            <w:r>
              <w:rPr>
                <w:rFonts w:hint="eastAsia" w:ascii="宋体" w:hAnsi="宋体" w:cs="宋体"/>
                <w:kern w:val="0"/>
                <w:lang w:bidi="ar"/>
              </w:rPr>
              <w:t>0</w:t>
            </w:r>
          </w:p>
        </w:tc>
      </w:tr>
      <w:tr w14:paraId="09F23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05" w:type="dxa"/>
            <w:vAlign w:val="center"/>
          </w:tcPr>
          <w:p w14:paraId="75CF1D34">
            <w:pPr>
              <w:ind w:firstLine="0" w:firstLineChars="0"/>
              <w:jc w:val="center"/>
              <w:rPr>
                <w:rFonts w:ascii="宋体" w:hAnsi="宋体" w:cs="宋体"/>
              </w:rPr>
            </w:pPr>
            <w:bookmarkStart w:id="179" w:name="_Toc2330"/>
            <w:r>
              <w:rPr>
                <w:rFonts w:hint="eastAsia" w:ascii="宋体" w:hAnsi="宋体" w:cs="宋体"/>
              </w:rPr>
              <w:t>7</w:t>
            </w:r>
            <w:bookmarkEnd w:id="179"/>
          </w:p>
        </w:tc>
        <w:tc>
          <w:tcPr>
            <w:tcW w:w="4856" w:type="dxa"/>
            <w:vAlign w:val="center"/>
          </w:tcPr>
          <w:p w14:paraId="25A05239">
            <w:pPr>
              <w:widowControl/>
              <w:snapToGrid w:val="0"/>
              <w:ind w:firstLine="0" w:firstLineChars="0"/>
              <w:rPr>
                <w:rFonts w:ascii="宋体" w:hAnsi="宋体" w:cs="宋体"/>
                <w:kern w:val="0"/>
              </w:rPr>
            </w:pPr>
            <w:r>
              <w:rPr>
                <w:rFonts w:hint="eastAsia" w:ascii="宋体" w:hAnsi="宋体" w:cs="宋体"/>
                <w:kern w:val="0"/>
              </w:rPr>
              <w:t>毕业三年晋升比例</w:t>
            </w:r>
          </w:p>
        </w:tc>
        <w:tc>
          <w:tcPr>
            <w:tcW w:w="766" w:type="dxa"/>
            <w:vAlign w:val="center"/>
          </w:tcPr>
          <w:p w14:paraId="127F11C7">
            <w:pPr>
              <w:widowControl/>
              <w:ind w:firstLine="0" w:firstLineChars="0"/>
              <w:jc w:val="center"/>
              <w:rPr>
                <w:rFonts w:ascii="宋体" w:hAnsi="宋体" w:cs="宋体"/>
              </w:rPr>
            </w:pPr>
            <w:r>
              <w:rPr>
                <w:rFonts w:hint="eastAsia" w:ascii="宋体" w:hAnsi="宋体" w:cs="宋体"/>
                <w:kern w:val="0"/>
              </w:rPr>
              <w:t>%</w:t>
            </w:r>
          </w:p>
        </w:tc>
        <w:tc>
          <w:tcPr>
            <w:tcW w:w="1036" w:type="dxa"/>
            <w:vAlign w:val="center"/>
          </w:tcPr>
          <w:p w14:paraId="2FD9B432">
            <w:pPr>
              <w:widowControl/>
              <w:ind w:firstLine="0" w:firstLineChars="0"/>
              <w:jc w:val="center"/>
              <w:textAlignment w:val="center"/>
              <w:rPr>
                <w:rFonts w:ascii="宋体" w:hAnsi="宋体" w:cs="宋体"/>
                <w:kern w:val="0"/>
                <w:lang w:bidi="ar"/>
              </w:rPr>
            </w:pPr>
            <w:r>
              <w:rPr>
                <w:rFonts w:hint="eastAsia" w:ascii="宋体" w:hAnsi="宋体" w:cs="宋体"/>
                <w:kern w:val="0"/>
                <w:lang w:bidi="ar"/>
              </w:rPr>
              <w:t>1.05</w:t>
            </w:r>
          </w:p>
        </w:tc>
        <w:tc>
          <w:tcPr>
            <w:tcW w:w="1041" w:type="dxa"/>
            <w:vAlign w:val="center"/>
          </w:tcPr>
          <w:p w14:paraId="4DE29EC8">
            <w:pPr>
              <w:widowControl/>
              <w:ind w:firstLine="0" w:firstLineChars="0"/>
              <w:jc w:val="center"/>
              <w:textAlignment w:val="center"/>
              <w:rPr>
                <w:rFonts w:ascii="宋体" w:hAnsi="宋体" w:cs="宋体"/>
                <w:kern w:val="0"/>
                <w:lang w:bidi="ar"/>
              </w:rPr>
            </w:pPr>
            <w:r>
              <w:rPr>
                <w:rFonts w:hint="eastAsia" w:ascii="宋体" w:hAnsi="宋体" w:cs="宋体"/>
                <w:kern w:val="0"/>
                <w:lang w:bidi="ar"/>
              </w:rPr>
              <w:t>2</w:t>
            </w:r>
          </w:p>
        </w:tc>
      </w:tr>
    </w:tbl>
    <w:p w14:paraId="2C20954D">
      <w:pPr>
        <w:ind w:firstLine="0" w:firstLineChars="0"/>
        <w:jc w:val="center"/>
        <w:rPr>
          <w:rFonts w:ascii="宋体" w:hAnsi="宋体" w:cs="宋体"/>
        </w:rPr>
      </w:pPr>
    </w:p>
    <w:p w14:paraId="790C808A">
      <w:pPr>
        <w:widowControl/>
        <w:ind w:firstLine="0" w:firstLineChars="0"/>
        <w:jc w:val="left"/>
        <w:rPr>
          <w:rFonts w:ascii="宋体" w:hAnsi="宋体" w:cs="宋体"/>
        </w:rPr>
      </w:pPr>
      <w:r>
        <w:rPr>
          <w:rFonts w:hint="eastAsia" w:ascii="宋体" w:hAnsi="宋体" w:cs="宋体"/>
        </w:rPr>
        <w:br w:type="page"/>
      </w:r>
    </w:p>
    <w:p w14:paraId="6FAC189A">
      <w:pPr>
        <w:ind w:firstLine="0" w:firstLineChars="0"/>
        <w:jc w:val="center"/>
        <w:rPr>
          <w:rFonts w:ascii="宋体" w:hAnsi="宋体" w:cs="宋体"/>
        </w:rPr>
      </w:pPr>
    </w:p>
    <w:p w14:paraId="3838D07F">
      <w:pPr>
        <w:pStyle w:val="7"/>
        <w:jc w:val="center"/>
        <w:rPr>
          <w:rFonts w:ascii="宋体" w:hAnsi="宋体" w:eastAsia="宋体" w:cs="宋体"/>
          <w:sz w:val="24"/>
          <w:szCs w:val="24"/>
        </w:rPr>
      </w:pPr>
      <w:bookmarkStart w:id="180" w:name="_Toc11091"/>
      <w:r>
        <w:rPr>
          <w:rFonts w:hint="eastAsia" w:ascii="宋体" w:hAnsi="宋体" w:eastAsia="宋体" w:cs="宋体"/>
          <w:sz w:val="24"/>
          <w:szCs w:val="24"/>
        </w:rPr>
        <w:t xml:space="preserve">附表 </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SEQ 附表 \* ARABIC </w:instrText>
      </w:r>
      <w:r>
        <w:rPr>
          <w:rFonts w:hint="eastAsia" w:ascii="宋体" w:hAnsi="宋体" w:eastAsia="宋体" w:cs="宋体"/>
          <w:sz w:val="24"/>
          <w:szCs w:val="24"/>
        </w:rPr>
        <w:fldChar w:fldCharType="separate"/>
      </w:r>
      <w:r>
        <w:rPr>
          <w:rFonts w:hint="eastAsia" w:ascii="宋体" w:hAnsi="宋体" w:eastAsia="宋体" w:cs="宋体"/>
          <w:sz w:val="24"/>
          <w:szCs w:val="24"/>
        </w:rPr>
        <w:t>2</w:t>
      </w:r>
      <w:r>
        <w:rPr>
          <w:rFonts w:hint="eastAsia" w:ascii="宋体" w:hAnsi="宋体" w:eastAsia="宋体" w:cs="宋体"/>
          <w:sz w:val="24"/>
          <w:szCs w:val="24"/>
        </w:rPr>
        <w:fldChar w:fldCharType="end"/>
      </w:r>
      <w:bookmarkStart w:id="181" w:name="_Toc23741"/>
      <w:r>
        <w:rPr>
          <w:rFonts w:hint="eastAsia" w:ascii="宋体" w:hAnsi="宋体" w:eastAsia="宋体" w:cs="宋体"/>
          <w:sz w:val="24"/>
          <w:szCs w:val="24"/>
        </w:rPr>
        <w:t xml:space="preserve"> 满意度调查表</w:t>
      </w:r>
      <w:bookmarkEnd w:id="181"/>
    </w:p>
    <w:tbl>
      <w:tblPr>
        <w:tblStyle w:val="19"/>
        <w:tblW w:w="88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1"/>
        <w:gridCol w:w="3061"/>
        <w:gridCol w:w="744"/>
        <w:gridCol w:w="1190"/>
        <w:gridCol w:w="1144"/>
        <w:gridCol w:w="854"/>
        <w:gridCol w:w="1178"/>
      </w:tblGrid>
      <w:tr w14:paraId="1FF8A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exact"/>
          <w:tblHeader/>
          <w:jc w:val="center"/>
        </w:trPr>
        <w:tc>
          <w:tcPr>
            <w:tcW w:w="701" w:type="dxa"/>
            <w:vAlign w:val="center"/>
          </w:tcPr>
          <w:p w14:paraId="76A3580C">
            <w:pPr>
              <w:ind w:firstLine="0" w:firstLineChars="0"/>
              <w:jc w:val="center"/>
              <w:rPr>
                <w:rFonts w:ascii="宋体" w:hAnsi="宋体" w:cs="宋体"/>
              </w:rPr>
            </w:pPr>
            <w:r>
              <w:rPr>
                <w:rFonts w:hint="eastAsia" w:ascii="宋体" w:hAnsi="宋体" w:cs="宋体"/>
              </w:rPr>
              <w:t>序号</w:t>
            </w:r>
            <w:bookmarkEnd w:id="180"/>
          </w:p>
        </w:tc>
        <w:tc>
          <w:tcPr>
            <w:tcW w:w="3061" w:type="dxa"/>
            <w:vAlign w:val="center"/>
          </w:tcPr>
          <w:p w14:paraId="7375C23C">
            <w:pPr>
              <w:ind w:firstLine="0" w:firstLineChars="0"/>
              <w:jc w:val="center"/>
              <w:rPr>
                <w:rFonts w:ascii="宋体" w:hAnsi="宋体" w:cs="宋体"/>
              </w:rPr>
            </w:pPr>
            <w:bookmarkStart w:id="182" w:name="_Toc26222"/>
            <w:r>
              <w:rPr>
                <w:rFonts w:hint="eastAsia" w:ascii="宋体" w:hAnsi="宋体" w:cs="宋体"/>
              </w:rPr>
              <w:t>指标</w:t>
            </w:r>
            <w:bookmarkEnd w:id="182"/>
          </w:p>
        </w:tc>
        <w:tc>
          <w:tcPr>
            <w:tcW w:w="744" w:type="dxa"/>
            <w:vAlign w:val="center"/>
          </w:tcPr>
          <w:p w14:paraId="07A97DFF">
            <w:pPr>
              <w:ind w:firstLine="0" w:firstLineChars="0"/>
              <w:jc w:val="center"/>
              <w:rPr>
                <w:rFonts w:ascii="宋体" w:hAnsi="宋体" w:cs="宋体"/>
              </w:rPr>
            </w:pPr>
            <w:bookmarkStart w:id="183" w:name="_Toc30349"/>
            <w:r>
              <w:rPr>
                <w:rFonts w:hint="eastAsia" w:ascii="宋体" w:hAnsi="宋体" w:cs="宋体"/>
              </w:rPr>
              <w:t>单位</w:t>
            </w:r>
            <w:bookmarkEnd w:id="183"/>
          </w:p>
        </w:tc>
        <w:tc>
          <w:tcPr>
            <w:tcW w:w="1190" w:type="dxa"/>
            <w:vAlign w:val="center"/>
          </w:tcPr>
          <w:p w14:paraId="0C535F67">
            <w:pPr>
              <w:ind w:firstLine="0" w:firstLineChars="0"/>
              <w:jc w:val="center"/>
              <w:rPr>
                <w:rFonts w:ascii="宋体" w:hAnsi="宋体" w:cs="宋体"/>
              </w:rPr>
            </w:pPr>
            <w:bookmarkStart w:id="184" w:name="_Toc23565"/>
            <w:r>
              <w:rPr>
                <w:rFonts w:hint="eastAsia" w:ascii="宋体" w:hAnsi="宋体" w:cs="宋体"/>
              </w:rPr>
              <w:t>2023年</w:t>
            </w:r>
            <w:bookmarkEnd w:id="184"/>
          </w:p>
        </w:tc>
        <w:tc>
          <w:tcPr>
            <w:tcW w:w="1144" w:type="dxa"/>
            <w:vAlign w:val="center"/>
          </w:tcPr>
          <w:p w14:paraId="757FBBFF">
            <w:pPr>
              <w:ind w:firstLine="0" w:firstLineChars="0"/>
              <w:jc w:val="center"/>
              <w:rPr>
                <w:rFonts w:ascii="宋体" w:hAnsi="宋体" w:cs="宋体"/>
              </w:rPr>
            </w:pPr>
            <w:bookmarkStart w:id="185" w:name="_Toc7013"/>
            <w:r>
              <w:rPr>
                <w:rFonts w:hint="eastAsia" w:ascii="宋体" w:hAnsi="宋体" w:cs="宋体"/>
              </w:rPr>
              <w:t>2024年</w:t>
            </w:r>
            <w:bookmarkEnd w:id="185"/>
          </w:p>
        </w:tc>
        <w:tc>
          <w:tcPr>
            <w:tcW w:w="854" w:type="dxa"/>
            <w:vAlign w:val="center"/>
          </w:tcPr>
          <w:p w14:paraId="405C0DB6">
            <w:pPr>
              <w:ind w:firstLine="0" w:firstLineChars="0"/>
              <w:jc w:val="center"/>
              <w:rPr>
                <w:rFonts w:ascii="宋体" w:hAnsi="宋体" w:cs="宋体"/>
              </w:rPr>
            </w:pPr>
            <w:bookmarkStart w:id="186" w:name="_Toc14728"/>
            <w:r>
              <w:rPr>
                <w:rFonts w:hint="eastAsia" w:ascii="宋体" w:hAnsi="宋体" w:cs="宋体"/>
              </w:rPr>
              <w:t>调查人数</w:t>
            </w:r>
            <w:bookmarkEnd w:id="186"/>
          </w:p>
        </w:tc>
        <w:tc>
          <w:tcPr>
            <w:tcW w:w="1178" w:type="dxa"/>
            <w:vAlign w:val="center"/>
          </w:tcPr>
          <w:p w14:paraId="2686E47F">
            <w:pPr>
              <w:ind w:firstLine="0" w:firstLineChars="0"/>
              <w:jc w:val="center"/>
              <w:rPr>
                <w:rFonts w:ascii="宋体" w:hAnsi="宋体" w:cs="宋体"/>
              </w:rPr>
            </w:pPr>
            <w:bookmarkStart w:id="187" w:name="_Toc1934"/>
            <w:r>
              <w:rPr>
                <w:rFonts w:hint="eastAsia" w:ascii="宋体" w:hAnsi="宋体" w:cs="宋体"/>
              </w:rPr>
              <w:t>调查方式</w:t>
            </w:r>
            <w:bookmarkEnd w:id="187"/>
          </w:p>
        </w:tc>
      </w:tr>
      <w:tr w14:paraId="384D7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01" w:type="dxa"/>
            <w:vMerge w:val="restart"/>
            <w:vAlign w:val="center"/>
          </w:tcPr>
          <w:p w14:paraId="22087967">
            <w:pPr>
              <w:widowControl/>
              <w:ind w:firstLine="0" w:firstLineChars="0"/>
              <w:jc w:val="center"/>
              <w:textAlignment w:val="center"/>
              <w:rPr>
                <w:rFonts w:ascii="宋体" w:hAnsi="宋体" w:cs="宋体"/>
              </w:rPr>
            </w:pPr>
            <w:r>
              <w:rPr>
                <w:rFonts w:hint="eastAsia" w:ascii="宋体" w:hAnsi="宋体" w:cs="宋体"/>
                <w:kern w:val="0"/>
                <w:lang w:bidi="ar"/>
              </w:rPr>
              <w:t>1</w:t>
            </w:r>
          </w:p>
        </w:tc>
        <w:tc>
          <w:tcPr>
            <w:tcW w:w="3061" w:type="dxa"/>
            <w:vAlign w:val="center"/>
          </w:tcPr>
          <w:p w14:paraId="3A261F9D">
            <w:pPr>
              <w:widowControl/>
              <w:ind w:firstLine="0" w:firstLineChars="0"/>
              <w:textAlignment w:val="top"/>
              <w:rPr>
                <w:rFonts w:ascii="宋体" w:hAnsi="宋体" w:cs="宋体"/>
              </w:rPr>
            </w:pPr>
            <w:r>
              <w:rPr>
                <w:rFonts w:hint="eastAsia" w:ascii="宋体" w:hAnsi="宋体" w:cs="宋体"/>
                <w:kern w:val="0"/>
                <w:lang w:bidi="ar"/>
              </w:rPr>
              <w:t>在校生满意度</w:t>
            </w:r>
          </w:p>
        </w:tc>
        <w:tc>
          <w:tcPr>
            <w:tcW w:w="744" w:type="dxa"/>
            <w:vAlign w:val="center"/>
          </w:tcPr>
          <w:p w14:paraId="6397908A">
            <w:pPr>
              <w:ind w:firstLine="0" w:firstLineChars="0"/>
              <w:jc w:val="center"/>
              <w:rPr>
                <w:rFonts w:ascii="宋体" w:hAnsi="宋体" w:cs="宋体"/>
              </w:rPr>
            </w:pPr>
            <w:bookmarkStart w:id="188" w:name="_Toc11610"/>
            <w:r>
              <w:rPr>
                <w:rFonts w:hint="eastAsia" w:ascii="宋体" w:hAnsi="宋体" w:cs="宋体"/>
                <w:kern w:val="0"/>
                <w:lang w:bidi="ar"/>
              </w:rPr>
              <w:t>%</w:t>
            </w:r>
            <w:bookmarkEnd w:id="188"/>
          </w:p>
        </w:tc>
        <w:tc>
          <w:tcPr>
            <w:tcW w:w="1190" w:type="dxa"/>
            <w:vAlign w:val="center"/>
          </w:tcPr>
          <w:p w14:paraId="4890FB6A">
            <w:pPr>
              <w:ind w:firstLine="0" w:firstLineChars="0"/>
              <w:jc w:val="center"/>
              <w:rPr>
                <w:rFonts w:ascii="宋体" w:hAnsi="宋体" w:cs="宋体"/>
              </w:rPr>
            </w:pPr>
            <w:bookmarkStart w:id="189" w:name="_Toc12492"/>
            <w:r>
              <w:rPr>
                <w:rFonts w:hint="eastAsia" w:ascii="宋体" w:hAnsi="宋体" w:cs="宋体"/>
              </w:rPr>
              <w:t>89.02</w:t>
            </w:r>
            <w:bookmarkEnd w:id="189"/>
          </w:p>
        </w:tc>
        <w:tc>
          <w:tcPr>
            <w:tcW w:w="1144" w:type="dxa"/>
            <w:vAlign w:val="center"/>
          </w:tcPr>
          <w:p w14:paraId="7D09DFF4">
            <w:pPr>
              <w:ind w:firstLine="0" w:firstLineChars="0"/>
              <w:jc w:val="center"/>
              <w:rPr>
                <w:rFonts w:ascii="宋体" w:hAnsi="宋体" w:cs="宋体"/>
              </w:rPr>
            </w:pPr>
          </w:p>
        </w:tc>
        <w:tc>
          <w:tcPr>
            <w:tcW w:w="854" w:type="dxa"/>
            <w:vAlign w:val="center"/>
          </w:tcPr>
          <w:p w14:paraId="7EE19AA8">
            <w:pPr>
              <w:ind w:firstLine="0" w:firstLineChars="0"/>
              <w:jc w:val="center"/>
              <w:rPr>
                <w:rFonts w:ascii="宋体" w:hAnsi="宋体" w:cs="宋体"/>
              </w:rPr>
            </w:pPr>
          </w:p>
        </w:tc>
        <w:tc>
          <w:tcPr>
            <w:tcW w:w="1178" w:type="dxa"/>
            <w:vAlign w:val="center"/>
          </w:tcPr>
          <w:p w14:paraId="2FF72B86">
            <w:pPr>
              <w:ind w:firstLine="0" w:firstLineChars="0"/>
              <w:jc w:val="center"/>
              <w:rPr>
                <w:rFonts w:ascii="宋体" w:hAnsi="宋体" w:cs="宋体"/>
              </w:rPr>
            </w:pPr>
            <w:bookmarkStart w:id="190" w:name="_Toc25891"/>
            <w:r>
              <w:rPr>
                <w:rFonts w:hint="eastAsia" w:ascii="宋体" w:hAnsi="宋体" w:cs="宋体"/>
              </w:rPr>
              <w:t>网络调查</w:t>
            </w:r>
            <w:bookmarkEnd w:id="190"/>
          </w:p>
        </w:tc>
      </w:tr>
      <w:tr w14:paraId="06141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01" w:type="dxa"/>
            <w:vMerge w:val="continue"/>
            <w:vAlign w:val="center"/>
          </w:tcPr>
          <w:p w14:paraId="0FCE14ED">
            <w:pPr>
              <w:widowControl/>
              <w:ind w:firstLine="0" w:firstLineChars="0"/>
              <w:jc w:val="center"/>
              <w:textAlignment w:val="center"/>
              <w:rPr>
                <w:rFonts w:ascii="宋体" w:hAnsi="宋体" w:cs="宋体"/>
                <w:kern w:val="0"/>
                <w:lang w:bidi="ar"/>
              </w:rPr>
            </w:pPr>
          </w:p>
        </w:tc>
        <w:tc>
          <w:tcPr>
            <w:tcW w:w="3061" w:type="dxa"/>
            <w:vAlign w:val="center"/>
          </w:tcPr>
          <w:p w14:paraId="700582EA">
            <w:pPr>
              <w:widowControl/>
              <w:ind w:firstLine="0" w:firstLineChars="0"/>
              <w:textAlignment w:val="top"/>
              <w:rPr>
                <w:rFonts w:ascii="宋体" w:hAnsi="宋体" w:cs="宋体"/>
                <w:kern w:val="0"/>
                <w:lang w:bidi="ar"/>
              </w:rPr>
            </w:pPr>
            <w:r>
              <w:rPr>
                <w:rFonts w:hint="eastAsia" w:ascii="宋体" w:hAnsi="宋体" w:cs="宋体"/>
                <w:kern w:val="0"/>
                <w:lang w:bidi="ar"/>
              </w:rPr>
              <w:t>其中：课堂育人满意度</w:t>
            </w:r>
          </w:p>
        </w:tc>
        <w:tc>
          <w:tcPr>
            <w:tcW w:w="744" w:type="dxa"/>
            <w:vAlign w:val="center"/>
          </w:tcPr>
          <w:p w14:paraId="1E7C3B67">
            <w:pPr>
              <w:ind w:firstLine="0" w:firstLineChars="0"/>
              <w:jc w:val="center"/>
              <w:rPr>
                <w:rFonts w:ascii="宋体" w:hAnsi="宋体" w:cs="宋体"/>
                <w:kern w:val="0"/>
                <w:lang w:bidi="ar"/>
              </w:rPr>
            </w:pPr>
            <w:bookmarkStart w:id="191" w:name="_Toc9273"/>
            <w:r>
              <w:rPr>
                <w:rFonts w:hint="eastAsia" w:ascii="宋体" w:hAnsi="宋体" w:cs="宋体"/>
                <w:kern w:val="0"/>
                <w:lang w:bidi="ar"/>
              </w:rPr>
              <w:t>%</w:t>
            </w:r>
            <w:bookmarkEnd w:id="191"/>
          </w:p>
        </w:tc>
        <w:tc>
          <w:tcPr>
            <w:tcW w:w="1190" w:type="dxa"/>
            <w:vAlign w:val="center"/>
          </w:tcPr>
          <w:p w14:paraId="1EFFA394">
            <w:pPr>
              <w:ind w:firstLine="0" w:firstLineChars="0"/>
              <w:jc w:val="center"/>
              <w:rPr>
                <w:rFonts w:ascii="宋体" w:hAnsi="宋体" w:cs="宋体"/>
              </w:rPr>
            </w:pPr>
            <w:bookmarkStart w:id="192" w:name="_Toc20810"/>
            <w:r>
              <w:rPr>
                <w:rFonts w:hint="eastAsia" w:ascii="宋体" w:hAnsi="宋体" w:cs="宋体"/>
              </w:rPr>
              <w:t>90.62</w:t>
            </w:r>
            <w:bookmarkEnd w:id="192"/>
          </w:p>
        </w:tc>
        <w:tc>
          <w:tcPr>
            <w:tcW w:w="1144" w:type="dxa"/>
            <w:vAlign w:val="center"/>
          </w:tcPr>
          <w:p w14:paraId="50333157">
            <w:pPr>
              <w:ind w:firstLine="0" w:firstLineChars="0"/>
              <w:jc w:val="center"/>
              <w:rPr>
                <w:rFonts w:ascii="宋体" w:hAnsi="宋体" w:cs="宋体"/>
              </w:rPr>
            </w:pPr>
          </w:p>
        </w:tc>
        <w:tc>
          <w:tcPr>
            <w:tcW w:w="854" w:type="dxa"/>
            <w:vAlign w:val="center"/>
          </w:tcPr>
          <w:p w14:paraId="56F8C8DF">
            <w:pPr>
              <w:ind w:firstLine="0" w:firstLineChars="0"/>
              <w:jc w:val="center"/>
              <w:rPr>
                <w:rFonts w:ascii="宋体" w:hAnsi="宋体" w:cs="宋体"/>
              </w:rPr>
            </w:pPr>
          </w:p>
        </w:tc>
        <w:tc>
          <w:tcPr>
            <w:tcW w:w="1178" w:type="dxa"/>
            <w:vAlign w:val="center"/>
          </w:tcPr>
          <w:p w14:paraId="213EECEE">
            <w:pPr>
              <w:ind w:firstLine="0" w:firstLineChars="0"/>
              <w:jc w:val="center"/>
              <w:rPr>
                <w:rFonts w:ascii="宋体" w:hAnsi="宋体" w:cs="宋体"/>
              </w:rPr>
            </w:pPr>
            <w:bookmarkStart w:id="193" w:name="_Toc31829"/>
            <w:r>
              <w:rPr>
                <w:rFonts w:hint="eastAsia" w:ascii="宋体" w:hAnsi="宋体" w:cs="宋体"/>
              </w:rPr>
              <w:t>网络调查</w:t>
            </w:r>
            <w:bookmarkEnd w:id="193"/>
          </w:p>
        </w:tc>
      </w:tr>
      <w:tr w14:paraId="21C00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01" w:type="dxa"/>
            <w:vMerge w:val="continue"/>
            <w:vAlign w:val="center"/>
          </w:tcPr>
          <w:p w14:paraId="4C05DFEE">
            <w:pPr>
              <w:widowControl/>
              <w:ind w:firstLine="0" w:firstLineChars="0"/>
              <w:jc w:val="center"/>
              <w:textAlignment w:val="center"/>
              <w:rPr>
                <w:rFonts w:ascii="宋体" w:hAnsi="宋体" w:cs="宋体"/>
                <w:kern w:val="0"/>
                <w:lang w:bidi="ar"/>
              </w:rPr>
            </w:pPr>
          </w:p>
        </w:tc>
        <w:tc>
          <w:tcPr>
            <w:tcW w:w="3061" w:type="dxa"/>
            <w:vAlign w:val="center"/>
          </w:tcPr>
          <w:p w14:paraId="186C7C10">
            <w:pPr>
              <w:widowControl/>
              <w:ind w:firstLine="720" w:firstLineChars="300"/>
              <w:textAlignment w:val="top"/>
              <w:rPr>
                <w:rFonts w:ascii="宋体" w:hAnsi="宋体" w:cs="宋体"/>
                <w:kern w:val="0"/>
                <w:lang w:bidi="ar"/>
              </w:rPr>
            </w:pPr>
            <w:r>
              <w:rPr>
                <w:rFonts w:hint="eastAsia" w:ascii="宋体" w:hAnsi="宋体" w:cs="宋体"/>
                <w:kern w:val="0"/>
                <w:lang w:bidi="ar"/>
              </w:rPr>
              <w:t>课外育人满意度</w:t>
            </w:r>
          </w:p>
        </w:tc>
        <w:tc>
          <w:tcPr>
            <w:tcW w:w="744" w:type="dxa"/>
            <w:vAlign w:val="center"/>
          </w:tcPr>
          <w:p w14:paraId="14E03A0C">
            <w:pPr>
              <w:ind w:firstLine="0" w:firstLineChars="0"/>
              <w:jc w:val="center"/>
              <w:rPr>
                <w:rFonts w:ascii="宋体" w:hAnsi="宋体" w:cs="宋体"/>
                <w:kern w:val="0"/>
                <w:lang w:bidi="ar"/>
              </w:rPr>
            </w:pPr>
            <w:bookmarkStart w:id="194" w:name="_Toc14342"/>
            <w:r>
              <w:rPr>
                <w:rFonts w:hint="eastAsia" w:ascii="宋体" w:hAnsi="宋体" w:cs="宋体"/>
                <w:kern w:val="0"/>
                <w:lang w:bidi="ar"/>
              </w:rPr>
              <w:t>%</w:t>
            </w:r>
            <w:bookmarkEnd w:id="194"/>
          </w:p>
        </w:tc>
        <w:tc>
          <w:tcPr>
            <w:tcW w:w="1190" w:type="dxa"/>
            <w:vAlign w:val="center"/>
          </w:tcPr>
          <w:p w14:paraId="791F95BA">
            <w:pPr>
              <w:ind w:firstLine="0" w:firstLineChars="0"/>
              <w:jc w:val="center"/>
              <w:rPr>
                <w:rFonts w:ascii="宋体" w:hAnsi="宋体" w:cs="宋体"/>
              </w:rPr>
            </w:pPr>
            <w:bookmarkStart w:id="195" w:name="_Toc31978"/>
            <w:r>
              <w:rPr>
                <w:rFonts w:hint="eastAsia" w:ascii="宋体" w:hAnsi="宋体" w:cs="宋体"/>
              </w:rPr>
              <w:t>90.35</w:t>
            </w:r>
            <w:bookmarkEnd w:id="195"/>
          </w:p>
        </w:tc>
        <w:tc>
          <w:tcPr>
            <w:tcW w:w="1144" w:type="dxa"/>
            <w:vAlign w:val="center"/>
          </w:tcPr>
          <w:p w14:paraId="4BC009B0">
            <w:pPr>
              <w:ind w:firstLine="0" w:firstLineChars="0"/>
              <w:jc w:val="center"/>
              <w:rPr>
                <w:rFonts w:ascii="宋体" w:hAnsi="宋体" w:cs="宋体"/>
              </w:rPr>
            </w:pPr>
          </w:p>
        </w:tc>
        <w:tc>
          <w:tcPr>
            <w:tcW w:w="854" w:type="dxa"/>
            <w:vAlign w:val="center"/>
          </w:tcPr>
          <w:p w14:paraId="21408E5D">
            <w:pPr>
              <w:ind w:firstLine="0" w:firstLineChars="0"/>
              <w:jc w:val="center"/>
              <w:rPr>
                <w:rFonts w:ascii="宋体" w:hAnsi="宋体" w:cs="宋体"/>
              </w:rPr>
            </w:pPr>
          </w:p>
        </w:tc>
        <w:tc>
          <w:tcPr>
            <w:tcW w:w="1178" w:type="dxa"/>
            <w:vAlign w:val="center"/>
          </w:tcPr>
          <w:p w14:paraId="44A24F11">
            <w:pPr>
              <w:ind w:firstLine="0" w:firstLineChars="0"/>
              <w:rPr>
                <w:rFonts w:ascii="宋体" w:hAnsi="宋体" w:cs="宋体"/>
              </w:rPr>
            </w:pPr>
            <w:bookmarkStart w:id="196" w:name="_Toc25836"/>
            <w:r>
              <w:rPr>
                <w:rFonts w:hint="eastAsia" w:ascii="宋体" w:hAnsi="宋体" w:cs="宋体"/>
              </w:rPr>
              <w:t>网络调查</w:t>
            </w:r>
            <w:bookmarkEnd w:id="196"/>
          </w:p>
        </w:tc>
      </w:tr>
      <w:tr w14:paraId="76D0F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3" w:hRule="exact"/>
          <w:jc w:val="center"/>
        </w:trPr>
        <w:tc>
          <w:tcPr>
            <w:tcW w:w="701" w:type="dxa"/>
            <w:vMerge w:val="continue"/>
            <w:vAlign w:val="center"/>
          </w:tcPr>
          <w:p w14:paraId="5F8157A9">
            <w:pPr>
              <w:widowControl/>
              <w:ind w:firstLine="0" w:firstLineChars="0"/>
              <w:jc w:val="center"/>
              <w:textAlignment w:val="center"/>
              <w:rPr>
                <w:rFonts w:ascii="宋体" w:hAnsi="宋体" w:cs="宋体"/>
                <w:kern w:val="0"/>
                <w:lang w:bidi="ar"/>
              </w:rPr>
            </w:pPr>
          </w:p>
        </w:tc>
        <w:tc>
          <w:tcPr>
            <w:tcW w:w="3061" w:type="dxa"/>
            <w:vAlign w:val="center"/>
          </w:tcPr>
          <w:p w14:paraId="000CDCEB">
            <w:pPr>
              <w:widowControl/>
              <w:ind w:left="821" w:leftChars="342" w:firstLine="0" w:firstLineChars="0"/>
              <w:textAlignment w:val="top"/>
              <w:rPr>
                <w:rFonts w:ascii="宋体" w:hAnsi="宋体" w:cs="宋体"/>
                <w:kern w:val="0"/>
                <w:lang w:bidi="ar"/>
              </w:rPr>
            </w:pPr>
            <w:r>
              <w:rPr>
                <w:rFonts w:hint="eastAsia" w:ascii="宋体" w:hAnsi="宋体" w:cs="宋体"/>
                <w:kern w:val="0"/>
                <w:lang w:bidi="ar"/>
              </w:rPr>
              <w:t>思想政治课教学满意度</w:t>
            </w:r>
          </w:p>
        </w:tc>
        <w:tc>
          <w:tcPr>
            <w:tcW w:w="744" w:type="dxa"/>
            <w:vAlign w:val="center"/>
          </w:tcPr>
          <w:p w14:paraId="0883D3C7">
            <w:pPr>
              <w:ind w:firstLine="0" w:firstLineChars="0"/>
              <w:jc w:val="center"/>
              <w:rPr>
                <w:rFonts w:ascii="宋体" w:hAnsi="宋体" w:cs="宋体"/>
                <w:kern w:val="0"/>
                <w:lang w:bidi="ar"/>
              </w:rPr>
            </w:pPr>
            <w:bookmarkStart w:id="197" w:name="_Toc24621"/>
            <w:r>
              <w:rPr>
                <w:rFonts w:hint="eastAsia" w:ascii="宋体" w:hAnsi="宋体" w:cs="宋体"/>
                <w:kern w:val="0"/>
                <w:lang w:bidi="ar"/>
              </w:rPr>
              <w:t>%</w:t>
            </w:r>
            <w:bookmarkEnd w:id="197"/>
          </w:p>
        </w:tc>
        <w:tc>
          <w:tcPr>
            <w:tcW w:w="1190" w:type="dxa"/>
            <w:vAlign w:val="center"/>
          </w:tcPr>
          <w:p w14:paraId="446039CF">
            <w:pPr>
              <w:ind w:firstLine="0" w:firstLineChars="0"/>
              <w:jc w:val="center"/>
              <w:rPr>
                <w:rFonts w:ascii="宋体" w:hAnsi="宋体" w:cs="宋体"/>
              </w:rPr>
            </w:pPr>
            <w:bookmarkStart w:id="198" w:name="_Toc18467"/>
            <w:r>
              <w:rPr>
                <w:rFonts w:hint="eastAsia" w:ascii="宋体" w:hAnsi="宋体" w:cs="宋体"/>
              </w:rPr>
              <w:t>90.06</w:t>
            </w:r>
            <w:bookmarkEnd w:id="198"/>
          </w:p>
        </w:tc>
        <w:tc>
          <w:tcPr>
            <w:tcW w:w="1144" w:type="dxa"/>
            <w:vAlign w:val="center"/>
          </w:tcPr>
          <w:p w14:paraId="3A968A64">
            <w:pPr>
              <w:ind w:firstLine="0" w:firstLineChars="0"/>
              <w:jc w:val="center"/>
              <w:rPr>
                <w:rFonts w:ascii="宋体" w:hAnsi="宋体" w:cs="宋体"/>
              </w:rPr>
            </w:pPr>
          </w:p>
        </w:tc>
        <w:tc>
          <w:tcPr>
            <w:tcW w:w="854" w:type="dxa"/>
            <w:vAlign w:val="center"/>
          </w:tcPr>
          <w:p w14:paraId="3C47FDF0">
            <w:pPr>
              <w:ind w:firstLine="0" w:firstLineChars="0"/>
              <w:jc w:val="center"/>
              <w:rPr>
                <w:rFonts w:ascii="宋体" w:hAnsi="宋体" w:cs="宋体"/>
              </w:rPr>
            </w:pPr>
          </w:p>
        </w:tc>
        <w:tc>
          <w:tcPr>
            <w:tcW w:w="1178" w:type="dxa"/>
            <w:vAlign w:val="center"/>
          </w:tcPr>
          <w:p w14:paraId="30E5B156">
            <w:pPr>
              <w:ind w:firstLine="0" w:firstLineChars="0"/>
              <w:jc w:val="center"/>
              <w:rPr>
                <w:rFonts w:ascii="宋体" w:hAnsi="宋体" w:cs="宋体"/>
              </w:rPr>
            </w:pPr>
            <w:bookmarkStart w:id="199" w:name="_Toc21317"/>
            <w:r>
              <w:rPr>
                <w:rFonts w:hint="eastAsia" w:ascii="宋体" w:hAnsi="宋体" w:cs="宋体"/>
              </w:rPr>
              <w:t>网络调查</w:t>
            </w:r>
            <w:bookmarkEnd w:id="199"/>
          </w:p>
        </w:tc>
      </w:tr>
      <w:tr w14:paraId="42C76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exact"/>
          <w:jc w:val="center"/>
        </w:trPr>
        <w:tc>
          <w:tcPr>
            <w:tcW w:w="701" w:type="dxa"/>
            <w:vMerge w:val="continue"/>
            <w:vAlign w:val="center"/>
          </w:tcPr>
          <w:p w14:paraId="4ADBCC0D">
            <w:pPr>
              <w:widowControl/>
              <w:ind w:firstLine="0" w:firstLineChars="0"/>
              <w:jc w:val="center"/>
              <w:textAlignment w:val="center"/>
              <w:rPr>
                <w:rFonts w:ascii="宋体" w:hAnsi="宋体" w:cs="宋体"/>
                <w:kern w:val="0"/>
                <w:lang w:bidi="ar"/>
              </w:rPr>
            </w:pPr>
          </w:p>
        </w:tc>
        <w:tc>
          <w:tcPr>
            <w:tcW w:w="3061" w:type="dxa"/>
            <w:vAlign w:val="center"/>
          </w:tcPr>
          <w:p w14:paraId="6D2FFE4A">
            <w:pPr>
              <w:widowControl/>
              <w:ind w:left="821" w:leftChars="342" w:firstLine="0" w:firstLineChars="0"/>
              <w:textAlignment w:val="top"/>
              <w:rPr>
                <w:rFonts w:ascii="宋体" w:hAnsi="宋体" w:cs="宋体"/>
                <w:kern w:val="0"/>
                <w:lang w:bidi="ar"/>
              </w:rPr>
            </w:pPr>
            <w:r>
              <w:rPr>
                <w:rFonts w:hint="eastAsia" w:ascii="宋体" w:hAnsi="宋体" w:cs="宋体"/>
                <w:kern w:val="0"/>
                <w:lang w:bidi="ar"/>
              </w:rPr>
              <w:t>公共基础课（不含思想政治课）教学满意度</w:t>
            </w:r>
          </w:p>
        </w:tc>
        <w:tc>
          <w:tcPr>
            <w:tcW w:w="744" w:type="dxa"/>
            <w:vAlign w:val="center"/>
          </w:tcPr>
          <w:p w14:paraId="653B487A">
            <w:pPr>
              <w:ind w:firstLine="0" w:firstLineChars="0"/>
              <w:jc w:val="center"/>
              <w:rPr>
                <w:rFonts w:ascii="宋体" w:hAnsi="宋体" w:cs="宋体"/>
                <w:kern w:val="0"/>
                <w:lang w:bidi="ar"/>
              </w:rPr>
            </w:pPr>
            <w:bookmarkStart w:id="200" w:name="_Toc28843"/>
            <w:r>
              <w:rPr>
                <w:rFonts w:hint="eastAsia" w:ascii="宋体" w:hAnsi="宋体" w:cs="宋体"/>
                <w:kern w:val="0"/>
                <w:lang w:bidi="ar"/>
              </w:rPr>
              <w:t>%</w:t>
            </w:r>
            <w:bookmarkEnd w:id="200"/>
          </w:p>
        </w:tc>
        <w:tc>
          <w:tcPr>
            <w:tcW w:w="1190" w:type="dxa"/>
            <w:vAlign w:val="center"/>
          </w:tcPr>
          <w:p w14:paraId="2E586A3B">
            <w:pPr>
              <w:ind w:firstLine="0" w:firstLineChars="0"/>
              <w:jc w:val="center"/>
              <w:rPr>
                <w:rFonts w:ascii="宋体" w:hAnsi="宋体" w:cs="宋体"/>
              </w:rPr>
            </w:pPr>
            <w:bookmarkStart w:id="201" w:name="_Toc11960"/>
            <w:r>
              <w:rPr>
                <w:rFonts w:hint="eastAsia" w:ascii="宋体" w:hAnsi="宋体" w:cs="宋体"/>
              </w:rPr>
              <w:t>92.34</w:t>
            </w:r>
            <w:bookmarkEnd w:id="201"/>
          </w:p>
        </w:tc>
        <w:tc>
          <w:tcPr>
            <w:tcW w:w="1144" w:type="dxa"/>
            <w:vAlign w:val="center"/>
          </w:tcPr>
          <w:p w14:paraId="10F02138">
            <w:pPr>
              <w:ind w:firstLine="0" w:firstLineChars="0"/>
              <w:jc w:val="center"/>
              <w:rPr>
                <w:rFonts w:ascii="宋体" w:hAnsi="宋体" w:cs="宋体"/>
              </w:rPr>
            </w:pPr>
          </w:p>
        </w:tc>
        <w:tc>
          <w:tcPr>
            <w:tcW w:w="854" w:type="dxa"/>
            <w:vAlign w:val="center"/>
          </w:tcPr>
          <w:p w14:paraId="67371544">
            <w:pPr>
              <w:ind w:firstLine="0" w:firstLineChars="0"/>
              <w:jc w:val="center"/>
              <w:rPr>
                <w:rFonts w:ascii="宋体" w:hAnsi="宋体" w:cs="宋体"/>
              </w:rPr>
            </w:pPr>
          </w:p>
        </w:tc>
        <w:tc>
          <w:tcPr>
            <w:tcW w:w="1178" w:type="dxa"/>
            <w:vAlign w:val="center"/>
          </w:tcPr>
          <w:p w14:paraId="4737CD2F">
            <w:pPr>
              <w:ind w:firstLine="0" w:firstLineChars="0"/>
              <w:jc w:val="center"/>
              <w:rPr>
                <w:rFonts w:ascii="宋体" w:hAnsi="宋体" w:cs="宋体"/>
              </w:rPr>
            </w:pPr>
            <w:bookmarkStart w:id="202" w:name="_Toc24909"/>
            <w:r>
              <w:rPr>
                <w:rFonts w:hint="eastAsia" w:ascii="宋体" w:hAnsi="宋体" w:cs="宋体"/>
              </w:rPr>
              <w:t>网络调查</w:t>
            </w:r>
            <w:bookmarkEnd w:id="202"/>
          </w:p>
        </w:tc>
      </w:tr>
      <w:tr w14:paraId="29488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01" w:type="dxa"/>
            <w:vMerge w:val="continue"/>
            <w:vAlign w:val="center"/>
          </w:tcPr>
          <w:p w14:paraId="776494EA">
            <w:pPr>
              <w:widowControl/>
              <w:ind w:firstLine="0" w:firstLineChars="0"/>
              <w:jc w:val="center"/>
              <w:textAlignment w:val="center"/>
              <w:rPr>
                <w:rFonts w:ascii="宋体" w:hAnsi="宋体" w:cs="宋体"/>
                <w:kern w:val="0"/>
                <w:lang w:bidi="ar"/>
              </w:rPr>
            </w:pPr>
          </w:p>
        </w:tc>
        <w:tc>
          <w:tcPr>
            <w:tcW w:w="3061" w:type="dxa"/>
            <w:vAlign w:val="center"/>
          </w:tcPr>
          <w:p w14:paraId="68B1D85B">
            <w:pPr>
              <w:widowControl/>
              <w:ind w:firstLine="720" w:firstLineChars="300"/>
              <w:textAlignment w:val="top"/>
              <w:rPr>
                <w:rFonts w:ascii="宋体" w:hAnsi="宋体" w:cs="宋体"/>
                <w:kern w:val="0"/>
                <w:lang w:bidi="ar"/>
              </w:rPr>
            </w:pPr>
            <w:r>
              <w:rPr>
                <w:rFonts w:hint="eastAsia" w:ascii="宋体" w:hAnsi="宋体" w:cs="宋体"/>
                <w:kern w:val="0"/>
                <w:lang w:bidi="ar"/>
              </w:rPr>
              <w:t>专业课教学满意度</w:t>
            </w:r>
          </w:p>
        </w:tc>
        <w:tc>
          <w:tcPr>
            <w:tcW w:w="744" w:type="dxa"/>
            <w:vAlign w:val="center"/>
          </w:tcPr>
          <w:p w14:paraId="09C604F0">
            <w:pPr>
              <w:ind w:firstLine="0" w:firstLineChars="0"/>
              <w:jc w:val="center"/>
              <w:rPr>
                <w:rFonts w:ascii="宋体" w:hAnsi="宋体" w:cs="宋体"/>
                <w:kern w:val="0"/>
                <w:lang w:bidi="ar"/>
              </w:rPr>
            </w:pPr>
            <w:bookmarkStart w:id="203" w:name="_Toc27174"/>
            <w:r>
              <w:rPr>
                <w:rFonts w:hint="eastAsia" w:ascii="宋体" w:hAnsi="宋体" w:cs="宋体"/>
                <w:kern w:val="0"/>
                <w:lang w:bidi="ar"/>
              </w:rPr>
              <w:t>%</w:t>
            </w:r>
            <w:bookmarkEnd w:id="203"/>
          </w:p>
        </w:tc>
        <w:tc>
          <w:tcPr>
            <w:tcW w:w="1190" w:type="dxa"/>
            <w:vAlign w:val="center"/>
          </w:tcPr>
          <w:p w14:paraId="0CB8118E">
            <w:pPr>
              <w:ind w:firstLine="0" w:firstLineChars="0"/>
              <w:jc w:val="center"/>
              <w:rPr>
                <w:rFonts w:ascii="宋体" w:hAnsi="宋体" w:cs="宋体"/>
              </w:rPr>
            </w:pPr>
            <w:bookmarkStart w:id="204" w:name="_Toc4735"/>
            <w:r>
              <w:rPr>
                <w:rFonts w:hint="eastAsia" w:ascii="宋体" w:hAnsi="宋体" w:cs="宋体"/>
              </w:rPr>
              <w:t>92.63</w:t>
            </w:r>
            <w:bookmarkEnd w:id="204"/>
          </w:p>
        </w:tc>
        <w:tc>
          <w:tcPr>
            <w:tcW w:w="1144" w:type="dxa"/>
            <w:vAlign w:val="center"/>
          </w:tcPr>
          <w:p w14:paraId="0C862811">
            <w:pPr>
              <w:ind w:firstLine="0" w:firstLineChars="0"/>
              <w:jc w:val="center"/>
              <w:rPr>
                <w:rFonts w:ascii="宋体" w:hAnsi="宋体" w:cs="宋体"/>
              </w:rPr>
            </w:pPr>
          </w:p>
        </w:tc>
        <w:tc>
          <w:tcPr>
            <w:tcW w:w="854" w:type="dxa"/>
            <w:vAlign w:val="center"/>
          </w:tcPr>
          <w:p w14:paraId="11BBBF7D">
            <w:pPr>
              <w:ind w:firstLine="0" w:firstLineChars="0"/>
              <w:jc w:val="center"/>
              <w:rPr>
                <w:rFonts w:ascii="宋体" w:hAnsi="宋体" w:cs="宋体"/>
              </w:rPr>
            </w:pPr>
          </w:p>
        </w:tc>
        <w:tc>
          <w:tcPr>
            <w:tcW w:w="1178" w:type="dxa"/>
            <w:vAlign w:val="center"/>
          </w:tcPr>
          <w:p w14:paraId="6AADD16F">
            <w:pPr>
              <w:ind w:firstLine="0" w:firstLineChars="0"/>
              <w:jc w:val="center"/>
              <w:rPr>
                <w:rFonts w:ascii="宋体" w:hAnsi="宋体" w:cs="宋体"/>
              </w:rPr>
            </w:pPr>
            <w:bookmarkStart w:id="205" w:name="_Toc11548"/>
            <w:r>
              <w:rPr>
                <w:rFonts w:hint="eastAsia" w:ascii="宋体" w:hAnsi="宋体" w:cs="宋体"/>
              </w:rPr>
              <w:t>网络调查</w:t>
            </w:r>
            <w:bookmarkEnd w:id="205"/>
          </w:p>
        </w:tc>
      </w:tr>
      <w:tr w14:paraId="1C76C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01" w:type="dxa"/>
            <w:vMerge w:val="restart"/>
            <w:vAlign w:val="center"/>
          </w:tcPr>
          <w:p w14:paraId="5DF973C2">
            <w:pPr>
              <w:widowControl/>
              <w:ind w:firstLine="0" w:firstLineChars="0"/>
              <w:jc w:val="center"/>
              <w:textAlignment w:val="center"/>
              <w:rPr>
                <w:rFonts w:ascii="宋体" w:hAnsi="宋体" w:cs="宋体"/>
                <w:kern w:val="0"/>
                <w:lang w:bidi="ar"/>
              </w:rPr>
            </w:pPr>
            <w:r>
              <w:rPr>
                <w:rFonts w:hint="eastAsia" w:ascii="宋体" w:hAnsi="宋体" w:cs="宋体"/>
                <w:kern w:val="0"/>
                <w:lang w:bidi="ar"/>
              </w:rPr>
              <w:t>2</w:t>
            </w:r>
          </w:p>
        </w:tc>
        <w:tc>
          <w:tcPr>
            <w:tcW w:w="3061" w:type="dxa"/>
            <w:vAlign w:val="center"/>
          </w:tcPr>
          <w:p w14:paraId="45DACBD1">
            <w:pPr>
              <w:widowControl/>
              <w:ind w:firstLine="0" w:firstLineChars="0"/>
              <w:textAlignment w:val="top"/>
              <w:rPr>
                <w:rFonts w:ascii="宋体" w:hAnsi="宋体" w:cs="宋体"/>
                <w:kern w:val="0"/>
                <w:lang w:bidi="ar"/>
              </w:rPr>
            </w:pPr>
            <w:r>
              <w:rPr>
                <w:rFonts w:hint="eastAsia" w:ascii="宋体" w:hAnsi="宋体" w:cs="宋体"/>
                <w:kern w:val="0"/>
                <w:lang w:bidi="ar"/>
              </w:rPr>
              <w:t>毕业生满意度</w:t>
            </w:r>
          </w:p>
        </w:tc>
        <w:tc>
          <w:tcPr>
            <w:tcW w:w="744" w:type="dxa"/>
            <w:vAlign w:val="center"/>
          </w:tcPr>
          <w:p w14:paraId="75C9F1CE">
            <w:pPr>
              <w:ind w:firstLine="0" w:firstLineChars="0"/>
              <w:jc w:val="center"/>
              <w:rPr>
                <w:rFonts w:ascii="宋体" w:hAnsi="宋体" w:cs="宋体"/>
                <w:kern w:val="0"/>
                <w:lang w:bidi="ar"/>
              </w:rPr>
            </w:pPr>
            <w:bookmarkStart w:id="206" w:name="_Toc214"/>
            <w:r>
              <w:rPr>
                <w:rFonts w:hint="eastAsia" w:ascii="宋体" w:hAnsi="宋体" w:cs="宋体"/>
                <w:kern w:val="0"/>
                <w:lang w:bidi="ar"/>
              </w:rPr>
              <w:t>%</w:t>
            </w:r>
            <w:bookmarkEnd w:id="206"/>
          </w:p>
        </w:tc>
        <w:tc>
          <w:tcPr>
            <w:tcW w:w="1190" w:type="dxa"/>
            <w:vAlign w:val="center"/>
          </w:tcPr>
          <w:p w14:paraId="5F4E66B7">
            <w:pPr>
              <w:ind w:firstLine="0" w:firstLineChars="0"/>
              <w:jc w:val="center"/>
              <w:rPr>
                <w:rFonts w:ascii="宋体" w:hAnsi="宋体" w:cs="宋体"/>
              </w:rPr>
            </w:pPr>
            <w:bookmarkStart w:id="207" w:name="_Toc11847"/>
            <w:r>
              <w:rPr>
                <w:rFonts w:hint="eastAsia" w:ascii="宋体" w:hAnsi="宋体" w:cs="宋体"/>
              </w:rPr>
              <w:t>92.01</w:t>
            </w:r>
            <w:bookmarkEnd w:id="207"/>
          </w:p>
        </w:tc>
        <w:tc>
          <w:tcPr>
            <w:tcW w:w="1144" w:type="dxa"/>
            <w:vAlign w:val="center"/>
          </w:tcPr>
          <w:p w14:paraId="5DC7767C">
            <w:pPr>
              <w:ind w:firstLine="0" w:firstLineChars="0"/>
              <w:jc w:val="center"/>
              <w:rPr>
                <w:rFonts w:ascii="宋体" w:hAnsi="宋体" w:cs="宋体"/>
              </w:rPr>
            </w:pPr>
            <w:bookmarkStart w:id="208" w:name="_Toc27975"/>
            <w:r>
              <w:rPr>
                <w:rFonts w:hint="eastAsia" w:ascii="宋体" w:hAnsi="宋体" w:cs="宋体"/>
              </w:rPr>
              <w:t>99.33</w:t>
            </w:r>
            <w:bookmarkEnd w:id="208"/>
          </w:p>
        </w:tc>
        <w:tc>
          <w:tcPr>
            <w:tcW w:w="854" w:type="dxa"/>
            <w:vAlign w:val="center"/>
          </w:tcPr>
          <w:p w14:paraId="4819647D">
            <w:pPr>
              <w:ind w:firstLine="0" w:firstLineChars="0"/>
              <w:jc w:val="center"/>
              <w:rPr>
                <w:rFonts w:ascii="宋体" w:hAnsi="宋体" w:cs="宋体"/>
                <w:kern w:val="0"/>
                <w:lang w:bidi="ar"/>
              </w:rPr>
            </w:pPr>
            <w:bookmarkStart w:id="209" w:name="_Toc22204"/>
            <w:r>
              <w:rPr>
                <w:rFonts w:hint="eastAsia" w:ascii="宋体" w:hAnsi="宋体" w:cs="宋体"/>
                <w:kern w:val="0"/>
                <w:lang w:bidi="ar"/>
              </w:rPr>
              <w:t>742</w:t>
            </w:r>
            <w:bookmarkEnd w:id="209"/>
          </w:p>
        </w:tc>
        <w:tc>
          <w:tcPr>
            <w:tcW w:w="1178" w:type="dxa"/>
            <w:vAlign w:val="center"/>
          </w:tcPr>
          <w:p w14:paraId="1130E967">
            <w:pPr>
              <w:ind w:firstLine="0" w:firstLineChars="0"/>
              <w:jc w:val="center"/>
              <w:rPr>
                <w:rFonts w:ascii="宋体" w:hAnsi="宋体" w:cs="宋体"/>
              </w:rPr>
            </w:pPr>
            <w:bookmarkStart w:id="210" w:name="_Toc29108"/>
            <w:r>
              <w:rPr>
                <w:rFonts w:hint="eastAsia" w:ascii="宋体" w:hAnsi="宋体" w:cs="宋体"/>
              </w:rPr>
              <w:t>网络调查</w:t>
            </w:r>
            <w:bookmarkEnd w:id="210"/>
          </w:p>
        </w:tc>
      </w:tr>
      <w:tr w14:paraId="1AF5D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01" w:type="dxa"/>
            <w:vMerge w:val="continue"/>
            <w:vAlign w:val="center"/>
          </w:tcPr>
          <w:p w14:paraId="14BCC3E8">
            <w:pPr>
              <w:widowControl/>
              <w:ind w:firstLine="0" w:firstLineChars="0"/>
              <w:jc w:val="center"/>
              <w:textAlignment w:val="center"/>
              <w:rPr>
                <w:rFonts w:ascii="宋体" w:hAnsi="宋体" w:cs="宋体"/>
                <w:kern w:val="0"/>
                <w:lang w:bidi="ar"/>
              </w:rPr>
            </w:pPr>
          </w:p>
        </w:tc>
        <w:tc>
          <w:tcPr>
            <w:tcW w:w="3061" w:type="dxa"/>
            <w:vAlign w:val="center"/>
          </w:tcPr>
          <w:p w14:paraId="28B46A42">
            <w:pPr>
              <w:widowControl/>
              <w:ind w:left="720" w:hanging="720" w:hangingChars="300"/>
              <w:textAlignment w:val="top"/>
              <w:rPr>
                <w:rFonts w:ascii="宋体" w:hAnsi="宋体" w:cs="宋体"/>
                <w:kern w:val="0"/>
                <w:lang w:bidi="ar"/>
              </w:rPr>
            </w:pPr>
            <w:r>
              <w:rPr>
                <w:rFonts w:hint="eastAsia" w:ascii="宋体" w:hAnsi="宋体" w:cs="宋体"/>
                <w:kern w:val="0"/>
                <w:lang w:bidi="ar"/>
              </w:rPr>
              <w:t>其中：应届毕业生满意度</w:t>
            </w:r>
          </w:p>
        </w:tc>
        <w:tc>
          <w:tcPr>
            <w:tcW w:w="744" w:type="dxa"/>
            <w:vAlign w:val="center"/>
          </w:tcPr>
          <w:p w14:paraId="2C5D2AB0">
            <w:pPr>
              <w:ind w:firstLine="0" w:firstLineChars="0"/>
              <w:jc w:val="center"/>
              <w:rPr>
                <w:rFonts w:ascii="宋体" w:hAnsi="宋体" w:cs="宋体"/>
                <w:kern w:val="0"/>
                <w:lang w:bidi="ar"/>
              </w:rPr>
            </w:pPr>
            <w:bookmarkStart w:id="211" w:name="_Toc31414"/>
            <w:r>
              <w:rPr>
                <w:rFonts w:hint="eastAsia" w:ascii="宋体" w:hAnsi="宋体" w:cs="宋体"/>
                <w:kern w:val="0"/>
                <w:lang w:bidi="ar"/>
              </w:rPr>
              <w:t>%</w:t>
            </w:r>
            <w:bookmarkEnd w:id="211"/>
          </w:p>
        </w:tc>
        <w:tc>
          <w:tcPr>
            <w:tcW w:w="1190" w:type="dxa"/>
            <w:vAlign w:val="center"/>
          </w:tcPr>
          <w:p w14:paraId="0D3B6B12">
            <w:pPr>
              <w:ind w:firstLine="0" w:firstLineChars="0"/>
              <w:jc w:val="center"/>
              <w:rPr>
                <w:rFonts w:ascii="宋体" w:hAnsi="宋体" w:cs="宋体"/>
              </w:rPr>
            </w:pPr>
            <w:bookmarkStart w:id="212" w:name="_Toc29216"/>
            <w:r>
              <w:rPr>
                <w:rFonts w:hint="eastAsia" w:ascii="宋体" w:hAnsi="宋体" w:cs="宋体"/>
              </w:rPr>
              <w:t>93.01</w:t>
            </w:r>
            <w:bookmarkEnd w:id="212"/>
          </w:p>
        </w:tc>
        <w:tc>
          <w:tcPr>
            <w:tcW w:w="1144" w:type="dxa"/>
            <w:vAlign w:val="center"/>
          </w:tcPr>
          <w:p w14:paraId="3B874FCE">
            <w:pPr>
              <w:ind w:firstLine="0" w:firstLineChars="0"/>
              <w:jc w:val="center"/>
              <w:rPr>
                <w:rFonts w:ascii="宋体" w:hAnsi="宋体" w:cs="宋体"/>
              </w:rPr>
            </w:pPr>
            <w:bookmarkStart w:id="213" w:name="_Toc13310"/>
            <w:r>
              <w:rPr>
                <w:rFonts w:hint="eastAsia" w:ascii="宋体" w:hAnsi="宋体" w:cs="宋体"/>
              </w:rPr>
              <w:t>99.33</w:t>
            </w:r>
            <w:bookmarkEnd w:id="213"/>
          </w:p>
        </w:tc>
        <w:tc>
          <w:tcPr>
            <w:tcW w:w="854" w:type="dxa"/>
            <w:vAlign w:val="center"/>
          </w:tcPr>
          <w:p w14:paraId="510D6980">
            <w:pPr>
              <w:ind w:firstLine="0" w:firstLineChars="0"/>
              <w:jc w:val="center"/>
              <w:rPr>
                <w:rFonts w:ascii="宋体" w:hAnsi="宋体" w:cs="宋体"/>
              </w:rPr>
            </w:pPr>
            <w:bookmarkStart w:id="214" w:name="_Toc6078"/>
            <w:r>
              <w:rPr>
                <w:rFonts w:hint="eastAsia" w:ascii="宋体" w:hAnsi="宋体" w:cs="宋体"/>
              </w:rPr>
              <w:t>742</w:t>
            </w:r>
            <w:bookmarkEnd w:id="214"/>
          </w:p>
        </w:tc>
        <w:tc>
          <w:tcPr>
            <w:tcW w:w="1178" w:type="dxa"/>
            <w:vAlign w:val="center"/>
          </w:tcPr>
          <w:p w14:paraId="0A954146">
            <w:pPr>
              <w:ind w:firstLine="0" w:firstLineChars="0"/>
              <w:jc w:val="center"/>
              <w:rPr>
                <w:rFonts w:ascii="宋体" w:hAnsi="宋体" w:cs="宋体"/>
              </w:rPr>
            </w:pPr>
            <w:bookmarkStart w:id="215" w:name="_Toc19298"/>
            <w:r>
              <w:rPr>
                <w:rFonts w:hint="eastAsia" w:ascii="宋体" w:hAnsi="宋体" w:cs="宋体"/>
              </w:rPr>
              <w:t>网络调查</w:t>
            </w:r>
            <w:bookmarkEnd w:id="215"/>
          </w:p>
        </w:tc>
      </w:tr>
      <w:tr w14:paraId="07E16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exact"/>
          <w:jc w:val="center"/>
        </w:trPr>
        <w:tc>
          <w:tcPr>
            <w:tcW w:w="701" w:type="dxa"/>
            <w:vMerge w:val="continue"/>
            <w:vAlign w:val="center"/>
          </w:tcPr>
          <w:p w14:paraId="63816819">
            <w:pPr>
              <w:widowControl/>
              <w:ind w:firstLine="0" w:firstLineChars="0"/>
              <w:jc w:val="center"/>
              <w:textAlignment w:val="center"/>
              <w:rPr>
                <w:rFonts w:ascii="宋体" w:hAnsi="宋体" w:cs="宋体"/>
                <w:kern w:val="0"/>
                <w:lang w:bidi="ar"/>
              </w:rPr>
            </w:pPr>
          </w:p>
        </w:tc>
        <w:tc>
          <w:tcPr>
            <w:tcW w:w="3061" w:type="dxa"/>
            <w:vAlign w:val="center"/>
          </w:tcPr>
          <w:p w14:paraId="76836C3B">
            <w:pPr>
              <w:widowControl/>
              <w:ind w:left="821" w:leftChars="342" w:firstLine="0" w:firstLineChars="0"/>
              <w:textAlignment w:val="top"/>
              <w:rPr>
                <w:rFonts w:ascii="宋体" w:hAnsi="宋体" w:cs="宋体"/>
                <w:kern w:val="0"/>
                <w:lang w:bidi="ar"/>
              </w:rPr>
            </w:pPr>
            <w:bookmarkStart w:id="216" w:name="OLE_LINK14"/>
            <w:r>
              <w:rPr>
                <w:rFonts w:hint="eastAsia" w:ascii="宋体" w:hAnsi="宋体" w:cs="宋体"/>
                <w:kern w:val="0"/>
                <w:lang w:bidi="ar"/>
              </w:rPr>
              <w:t>毕业三年内毕业生满意度</w:t>
            </w:r>
            <w:bookmarkEnd w:id="216"/>
          </w:p>
        </w:tc>
        <w:tc>
          <w:tcPr>
            <w:tcW w:w="744" w:type="dxa"/>
            <w:vAlign w:val="center"/>
          </w:tcPr>
          <w:p w14:paraId="2ADC1BE1">
            <w:pPr>
              <w:ind w:firstLine="0" w:firstLineChars="0"/>
              <w:jc w:val="center"/>
              <w:rPr>
                <w:rFonts w:ascii="宋体" w:hAnsi="宋体" w:cs="宋体"/>
                <w:kern w:val="0"/>
                <w:lang w:bidi="ar"/>
              </w:rPr>
            </w:pPr>
            <w:bookmarkStart w:id="217" w:name="_Toc17152"/>
            <w:r>
              <w:rPr>
                <w:rFonts w:hint="eastAsia" w:ascii="宋体" w:hAnsi="宋体" w:cs="宋体"/>
                <w:kern w:val="0"/>
                <w:lang w:bidi="ar"/>
              </w:rPr>
              <w:t>%</w:t>
            </w:r>
            <w:bookmarkEnd w:id="217"/>
          </w:p>
        </w:tc>
        <w:tc>
          <w:tcPr>
            <w:tcW w:w="1190" w:type="dxa"/>
            <w:vAlign w:val="center"/>
          </w:tcPr>
          <w:p w14:paraId="592657BC">
            <w:pPr>
              <w:ind w:firstLine="0" w:firstLineChars="0"/>
              <w:jc w:val="center"/>
              <w:rPr>
                <w:rFonts w:ascii="宋体" w:hAnsi="宋体" w:cs="宋体"/>
              </w:rPr>
            </w:pPr>
            <w:bookmarkStart w:id="218" w:name="_Toc22265"/>
            <w:r>
              <w:rPr>
                <w:rFonts w:hint="eastAsia" w:ascii="宋体" w:hAnsi="宋体" w:cs="宋体"/>
              </w:rPr>
              <w:t>92.08</w:t>
            </w:r>
            <w:bookmarkEnd w:id="218"/>
          </w:p>
        </w:tc>
        <w:tc>
          <w:tcPr>
            <w:tcW w:w="1144" w:type="dxa"/>
            <w:vAlign w:val="center"/>
          </w:tcPr>
          <w:p w14:paraId="2F00AEB3">
            <w:pPr>
              <w:ind w:firstLine="0" w:firstLineChars="0"/>
              <w:jc w:val="center"/>
              <w:rPr>
                <w:rFonts w:ascii="宋体" w:hAnsi="宋体" w:cs="宋体"/>
              </w:rPr>
            </w:pPr>
            <w:bookmarkStart w:id="219" w:name="_Toc21319"/>
            <w:r>
              <w:rPr>
                <w:rFonts w:hint="eastAsia" w:ascii="宋体" w:hAnsi="宋体" w:cs="宋体"/>
              </w:rPr>
              <w:t>99.53</w:t>
            </w:r>
            <w:bookmarkEnd w:id="219"/>
          </w:p>
        </w:tc>
        <w:tc>
          <w:tcPr>
            <w:tcW w:w="854" w:type="dxa"/>
            <w:vAlign w:val="center"/>
          </w:tcPr>
          <w:p w14:paraId="483AD5FB">
            <w:pPr>
              <w:ind w:firstLine="0" w:firstLineChars="0"/>
              <w:jc w:val="center"/>
              <w:rPr>
                <w:rFonts w:ascii="宋体" w:hAnsi="宋体" w:cs="宋体"/>
              </w:rPr>
            </w:pPr>
            <w:bookmarkStart w:id="220" w:name="_Toc31650"/>
            <w:r>
              <w:rPr>
                <w:rFonts w:hint="eastAsia" w:ascii="宋体" w:hAnsi="宋体" w:cs="宋体"/>
              </w:rPr>
              <w:t>742</w:t>
            </w:r>
            <w:bookmarkEnd w:id="220"/>
          </w:p>
        </w:tc>
        <w:tc>
          <w:tcPr>
            <w:tcW w:w="1178" w:type="dxa"/>
            <w:vAlign w:val="center"/>
          </w:tcPr>
          <w:p w14:paraId="142FC691">
            <w:pPr>
              <w:ind w:firstLine="0" w:firstLineChars="0"/>
              <w:jc w:val="center"/>
              <w:rPr>
                <w:rFonts w:ascii="宋体" w:hAnsi="宋体" w:cs="宋体"/>
              </w:rPr>
            </w:pPr>
            <w:bookmarkStart w:id="221" w:name="_Toc6382"/>
            <w:r>
              <w:rPr>
                <w:rFonts w:hint="eastAsia" w:ascii="宋体" w:hAnsi="宋体" w:cs="宋体"/>
              </w:rPr>
              <w:t>网络调查</w:t>
            </w:r>
            <w:bookmarkEnd w:id="221"/>
          </w:p>
        </w:tc>
      </w:tr>
      <w:tr w14:paraId="1FE60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exact"/>
          <w:jc w:val="center"/>
        </w:trPr>
        <w:tc>
          <w:tcPr>
            <w:tcW w:w="701" w:type="dxa"/>
            <w:shd w:val="clear" w:color="auto" w:fill="auto"/>
            <w:vAlign w:val="center"/>
          </w:tcPr>
          <w:p w14:paraId="6E45370F">
            <w:pPr>
              <w:widowControl/>
              <w:ind w:firstLine="0" w:firstLineChars="0"/>
              <w:jc w:val="center"/>
              <w:textAlignment w:val="center"/>
              <w:rPr>
                <w:rFonts w:ascii="宋体" w:hAnsi="宋体" w:cs="宋体"/>
              </w:rPr>
            </w:pPr>
            <w:r>
              <w:rPr>
                <w:rFonts w:hint="eastAsia" w:ascii="宋体" w:hAnsi="宋体" w:cs="宋体"/>
                <w:kern w:val="0"/>
                <w:lang w:bidi="ar"/>
              </w:rPr>
              <w:t>3</w:t>
            </w:r>
          </w:p>
        </w:tc>
        <w:tc>
          <w:tcPr>
            <w:tcW w:w="3061" w:type="dxa"/>
            <w:shd w:val="clear" w:color="auto" w:fill="auto"/>
            <w:vAlign w:val="center"/>
          </w:tcPr>
          <w:p w14:paraId="705E2478">
            <w:pPr>
              <w:widowControl/>
              <w:ind w:firstLine="0" w:firstLineChars="0"/>
              <w:textAlignment w:val="top"/>
              <w:rPr>
                <w:rFonts w:ascii="宋体" w:hAnsi="宋体" w:cs="宋体"/>
              </w:rPr>
            </w:pPr>
            <w:r>
              <w:rPr>
                <w:rFonts w:hint="eastAsia" w:ascii="宋体" w:hAnsi="宋体" w:cs="宋体"/>
                <w:kern w:val="0"/>
                <w:lang w:bidi="ar"/>
              </w:rPr>
              <w:t>教职工满意度</w:t>
            </w:r>
          </w:p>
        </w:tc>
        <w:tc>
          <w:tcPr>
            <w:tcW w:w="744" w:type="dxa"/>
            <w:shd w:val="clear" w:color="auto" w:fill="auto"/>
            <w:vAlign w:val="center"/>
          </w:tcPr>
          <w:p w14:paraId="66AA10B1">
            <w:pPr>
              <w:ind w:firstLine="0" w:firstLineChars="0"/>
              <w:jc w:val="center"/>
              <w:rPr>
                <w:rFonts w:ascii="宋体" w:hAnsi="宋体" w:cs="宋体"/>
              </w:rPr>
            </w:pPr>
            <w:bookmarkStart w:id="222" w:name="_Toc29534"/>
            <w:r>
              <w:rPr>
                <w:rFonts w:hint="eastAsia" w:ascii="宋体" w:hAnsi="宋体" w:cs="宋体"/>
                <w:kern w:val="0"/>
                <w:lang w:bidi="ar"/>
              </w:rPr>
              <w:t>%</w:t>
            </w:r>
            <w:bookmarkEnd w:id="222"/>
          </w:p>
        </w:tc>
        <w:tc>
          <w:tcPr>
            <w:tcW w:w="1190" w:type="dxa"/>
            <w:vAlign w:val="center"/>
          </w:tcPr>
          <w:p w14:paraId="254F554E">
            <w:pPr>
              <w:ind w:firstLine="0" w:firstLineChars="0"/>
              <w:jc w:val="center"/>
              <w:rPr>
                <w:rFonts w:ascii="宋体" w:hAnsi="宋体" w:cs="宋体"/>
              </w:rPr>
            </w:pPr>
            <w:bookmarkStart w:id="223" w:name="_Toc11459"/>
            <w:r>
              <w:rPr>
                <w:rFonts w:hint="eastAsia" w:ascii="宋体" w:hAnsi="宋体" w:cs="宋体"/>
              </w:rPr>
              <w:t>98.04</w:t>
            </w:r>
            <w:bookmarkEnd w:id="223"/>
          </w:p>
        </w:tc>
        <w:tc>
          <w:tcPr>
            <w:tcW w:w="1144" w:type="dxa"/>
            <w:vAlign w:val="center"/>
          </w:tcPr>
          <w:p w14:paraId="6F88669A">
            <w:pPr>
              <w:ind w:firstLine="0" w:firstLineChars="0"/>
              <w:jc w:val="center"/>
              <w:rPr>
                <w:rFonts w:ascii="宋体" w:hAnsi="宋体" w:cs="宋体"/>
              </w:rPr>
            </w:pPr>
            <w:bookmarkStart w:id="224" w:name="_Toc18280"/>
            <w:r>
              <w:rPr>
                <w:rFonts w:hint="eastAsia" w:ascii="宋体" w:hAnsi="宋体" w:cs="宋体"/>
              </w:rPr>
              <w:t>99.24</w:t>
            </w:r>
            <w:bookmarkEnd w:id="224"/>
          </w:p>
        </w:tc>
        <w:tc>
          <w:tcPr>
            <w:tcW w:w="854" w:type="dxa"/>
            <w:vAlign w:val="center"/>
          </w:tcPr>
          <w:p w14:paraId="5ED516E8">
            <w:pPr>
              <w:ind w:firstLine="0" w:firstLineChars="0"/>
              <w:jc w:val="center"/>
              <w:rPr>
                <w:rFonts w:ascii="宋体" w:hAnsi="宋体" w:cs="宋体"/>
              </w:rPr>
            </w:pPr>
            <w:bookmarkStart w:id="225" w:name="_Toc42"/>
            <w:r>
              <w:rPr>
                <w:rFonts w:hint="eastAsia" w:ascii="宋体" w:hAnsi="宋体" w:cs="宋体"/>
              </w:rPr>
              <w:t>131</w:t>
            </w:r>
            <w:bookmarkEnd w:id="225"/>
          </w:p>
        </w:tc>
        <w:tc>
          <w:tcPr>
            <w:tcW w:w="1178" w:type="dxa"/>
            <w:vAlign w:val="center"/>
          </w:tcPr>
          <w:p w14:paraId="2FDCB0F4">
            <w:pPr>
              <w:ind w:firstLine="0" w:firstLineChars="0"/>
              <w:rPr>
                <w:rFonts w:ascii="宋体" w:hAnsi="宋体" w:cs="宋体"/>
              </w:rPr>
            </w:pPr>
            <w:bookmarkStart w:id="226" w:name="_Toc25669"/>
            <w:r>
              <w:rPr>
                <w:rFonts w:hint="eastAsia" w:ascii="宋体" w:hAnsi="宋体" w:cs="宋体"/>
              </w:rPr>
              <w:t>网络调查</w:t>
            </w:r>
            <w:bookmarkEnd w:id="226"/>
          </w:p>
          <w:p w14:paraId="407D3EFB">
            <w:pPr>
              <w:ind w:firstLine="0" w:firstLineChars="0"/>
              <w:jc w:val="center"/>
              <w:rPr>
                <w:rFonts w:ascii="宋体" w:hAnsi="宋体" w:cs="宋体"/>
              </w:rPr>
            </w:pPr>
          </w:p>
        </w:tc>
      </w:tr>
      <w:tr w14:paraId="537B6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01" w:type="dxa"/>
            <w:shd w:val="clear" w:color="auto" w:fill="auto"/>
            <w:vAlign w:val="center"/>
          </w:tcPr>
          <w:p w14:paraId="55E09893">
            <w:pPr>
              <w:widowControl/>
              <w:ind w:firstLine="0" w:firstLineChars="0"/>
              <w:jc w:val="center"/>
              <w:textAlignment w:val="center"/>
              <w:rPr>
                <w:rFonts w:ascii="宋体" w:hAnsi="宋体" w:cs="宋体"/>
              </w:rPr>
            </w:pPr>
            <w:r>
              <w:rPr>
                <w:rFonts w:hint="eastAsia" w:ascii="宋体" w:hAnsi="宋体" w:cs="宋体"/>
              </w:rPr>
              <w:t>4</w:t>
            </w:r>
          </w:p>
        </w:tc>
        <w:tc>
          <w:tcPr>
            <w:tcW w:w="3061" w:type="dxa"/>
            <w:shd w:val="clear" w:color="auto" w:fill="auto"/>
            <w:vAlign w:val="center"/>
          </w:tcPr>
          <w:p w14:paraId="244A1D97">
            <w:pPr>
              <w:widowControl/>
              <w:ind w:firstLine="0" w:firstLineChars="0"/>
              <w:textAlignment w:val="top"/>
              <w:rPr>
                <w:rFonts w:ascii="宋体" w:hAnsi="宋体" w:cs="宋体"/>
              </w:rPr>
            </w:pPr>
            <w:r>
              <w:rPr>
                <w:rFonts w:hint="eastAsia" w:ascii="宋体" w:hAnsi="宋体" w:cs="宋体"/>
                <w:kern w:val="0"/>
                <w:lang w:bidi="ar"/>
              </w:rPr>
              <w:t>用人单位满意度</w:t>
            </w:r>
          </w:p>
        </w:tc>
        <w:tc>
          <w:tcPr>
            <w:tcW w:w="744" w:type="dxa"/>
            <w:shd w:val="clear" w:color="auto" w:fill="auto"/>
            <w:vAlign w:val="center"/>
          </w:tcPr>
          <w:p w14:paraId="4A5DE9B2">
            <w:pPr>
              <w:ind w:firstLine="0" w:firstLineChars="0"/>
              <w:jc w:val="center"/>
              <w:rPr>
                <w:rFonts w:ascii="宋体" w:hAnsi="宋体" w:cs="宋体"/>
              </w:rPr>
            </w:pPr>
            <w:bookmarkStart w:id="227" w:name="_Toc21375"/>
            <w:r>
              <w:rPr>
                <w:rFonts w:hint="eastAsia" w:ascii="宋体" w:hAnsi="宋体" w:cs="宋体"/>
                <w:kern w:val="0"/>
                <w:lang w:bidi="ar"/>
              </w:rPr>
              <w:t>%</w:t>
            </w:r>
            <w:bookmarkEnd w:id="227"/>
          </w:p>
        </w:tc>
        <w:tc>
          <w:tcPr>
            <w:tcW w:w="1190" w:type="dxa"/>
            <w:vAlign w:val="center"/>
          </w:tcPr>
          <w:p w14:paraId="0FDB2237">
            <w:pPr>
              <w:ind w:firstLine="0" w:firstLineChars="0"/>
              <w:jc w:val="center"/>
              <w:rPr>
                <w:rFonts w:ascii="宋体" w:hAnsi="宋体" w:cs="宋体"/>
              </w:rPr>
            </w:pPr>
            <w:bookmarkStart w:id="228" w:name="_Toc7969"/>
            <w:r>
              <w:rPr>
                <w:rFonts w:hint="eastAsia" w:ascii="宋体" w:hAnsi="宋体" w:cs="宋体"/>
              </w:rPr>
              <w:t>98.58</w:t>
            </w:r>
            <w:bookmarkEnd w:id="228"/>
          </w:p>
        </w:tc>
        <w:tc>
          <w:tcPr>
            <w:tcW w:w="1144" w:type="dxa"/>
            <w:vAlign w:val="center"/>
          </w:tcPr>
          <w:p w14:paraId="64BC5592">
            <w:pPr>
              <w:ind w:firstLine="0" w:firstLineChars="0"/>
              <w:jc w:val="center"/>
              <w:rPr>
                <w:rFonts w:ascii="宋体" w:hAnsi="宋体" w:cs="宋体"/>
              </w:rPr>
            </w:pPr>
            <w:bookmarkStart w:id="229" w:name="_Toc27769"/>
            <w:r>
              <w:rPr>
                <w:rFonts w:hint="eastAsia" w:ascii="宋体" w:hAnsi="宋体" w:cs="宋体"/>
              </w:rPr>
              <w:t>95</w:t>
            </w:r>
            <w:bookmarkEnd w:id="229"/>
          </w:p>
        </w:tc>
        <w:tc>
          <w:tcPr>
            <w:tcW w:w="854" w:type="dxa"/>
            <w:vAlign w:val="center"/>
          </w:tcPr>
          <w:p w14:paraId="282BA7B8">
            <w:pPr>
              <w:ind w:firstLine="0" w:firstLineChars="0"/>
              <w:jc w:val="center"/>
              <w:rPr>
                <w:rFonts w:ascii="宋体" w:hAnsi="宋体" w:cs="宋体"/>
              </w:rPr>
            </w:pPr>
            <w:bookmarkStart w:id="230" w:name="_Toc16172"/>
            <w:r>
              <w:rPr>
                <w:rFonts w:hint="eastAsia" w:ascii="宋体" w:hAnsi="宋体" w:cs="宋体"/>
              </w:rPr>
              <w:t>40</w:t>
            </w:r>
            <w:bookmarkEnd w:id="230"/>
          </w:p>
        </w:tc>
        <w:tc>
          <w:tcPr>
            <w:tcW w:w="1178" w:type="dxa"/>
            <w:vAlign w:val="center"/>
          </w:tcPr>
          <w:p w14:paraId="2DCE03FA">
            <w:pPr>
              <w:ind w:firstLine="0" w:firstLineChars="0"/>
              <w:rPr>
                <w:rFonts w:ascii="宋体" w:hAnsi="宋体" w:cs="宋体"/>
              </w:rPr>
            </w:pPr>
            <w:bookmarkStart w:id="231" w:name="_Toc29840"/>
            <w:r>
              <w:rPr>
                <w:rFonts w:hint="eastAsia" w:ascii="宋体" w:hAnsi="宋体" w:cs="宋体"/>
              </w:rPr>
              <w:t>网络调查</w:t>
            </w:r>
            <w:bookmarkEnd w:id="231"/>
          </w:p>
        </w:tc>
      </w:tr>
      <w:tr w14:paraId="51C5B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01" w:type="dxa"/>
            <w:shd w:val="clear" w:color="auto" w:fill="auto"/>
            <w:vAlign w:val="center"/>
          </w:tcPr>
          <w:p w14:paraId="405B8F08">
            <w:pPr>
              <w:widowControl/>
              <w:ind w:firstLine="0" w:firstLineChars="0"/>
              <w:jc w:val="center"/>
              <w:textAlignment w:val="center"/>
              <w:rPr>
                <w:rFonts w:ascii="宋体" w:hAnsi="宋体" w:cs="宋体"/>
              </w:rPr>
            </w:pPr>
            <w:r>
              <w:rPr>
                <w:rFonts w:hint="eastAsia" w:ascii="宋体" w:hAnsi="宋体" w:cs="宋体"/>
              </w:rPr>
              <w:t>5</w:t>
            </w:r>
          </w:p>
        </w:tc>
        <w:tc>
          <w:tcPr>
            <w:tcW w:w="3061" w:type="dxa"/>
            <w:shd w:val="clear" w:color="auto" w:fill="auto"/>
            <w:vAlign w:val="center"/>
          </w:tcPr>
          <w:p w14:paraId="138B04B2">
            <w:pPr>
              <w:widowControl/>
              <w:ind w:firstLine="0" w:firstLineChars="0"/>
              <w:textAlignment w:val="top"/>
              <w:rPr>
                <w:rFonts w:ascii="宋体" w:hAnsi="宋体" w:cs="宋体"/>
              </w:rPr>
            </w:pPr>
            <w:r>
              <w:rPr>
                <w:rFonts w:hint="eastAsia" w:ascii="宋体" w:hAnsi="宋体" w:cs="宋体"/>
                <w:kern w:val="0"/>
                <w:lang w:bidi="ar"/>
              </w:rPr>
              <w:t>家长满意度</w:t>
            </w:r>
          </w:p>
        </w:tc>
        <w:tc>
          <w:tcPr>
            <w:tcW w:w="744" w:type="dxa"/>
            <w:shd w:val="clear" w:color="auto" w:fill="auto"/>
            <w:vAlign w:val="center"/>
          </w:tcPr>
          <w:p w14:paraId="573FCB86">
            <w:pPr>
              <w:ind w:firstLine="0" w:firstLineChars="0"/>
              <w:jc w:val="center"/>
              <w:rPr>
                <w:rFonts w:ascii="宋体" w:hAnsi="宋体" w:cs="宋体"/>
              </w:rPr>
            </w:pPr>
            <w:bookmarkStart w:id="232" w:name="_Toc29404"/>
            <w:r>
              <w:rPr>
                <w:rFonts w:hint="eastAsia" w:ascii="宋体" w:hAnsi="宋体" w:cs="宋体"/>
                <w:kern w:val="0"/>
                <w:lang w:bidi="ar"/>
              </w:rPr>
              <w:t>%</w:t>
            </w:r>
            <w:bookmarkEnd w:id="232"/>
          </w:p>
        </w:tc>
        <w:tc>
          <w:tcPr>
            <w:tcW w:w="1190" w:type="dxa"/>
            <w:vAlign w:val="center"/>
          </w:tcPr>
          <w:p w14:paraId="456FA99F">
            <w:pPr>
              <w:ind w:firstLine="0" w:firstLineChars="0"/>
              <w:jc w:val="center"/>
              <w:rPr>
                <w:rFonts w:ascii="宋体" w:hAnsi="宋体" w:cs="宋体"/>
              </w:rPr>
            </w:pPr>
            <w:bookmarkStart w:id="233" w:name="_Toc26557"/>
            <w:r>
              <w:rPr>
                <w:rFonts w:hint="eastAsia" w:ascii="宋体" w:hAnsi="宋体" w:cs="宋体"/>
              </w:rPr>
              <w:t>91.93</w:t>
            </w:r>
            <w:bookmarkEnd w:id="233"/>
          </w:p>
        </w:tc>
        <w:tc>
          <w:tcPr>
            <w:tcW w:w="1144" w:type="dxa"/>
            <w:vAlign w:val="center"/>
          </w:tcPr>
          <w:p w14:paraId="67CB1FB6">
            <w:pPr>
              <w:ind w:firstLine="0" w:firstLineChars="0"/>
              <w:jc w:val="center"/>
              <w:rPr>
                <w:rFonts w:ascii="宋体" w:hAnsi="宋体" w:cs="宋体"/>
              </w:rPr>
            </w:pPr>
            <w:bookmarkStart w:id="234" w:name="_Toc6204"/>
            <w:r>
              <w:rPr>
                <w:rFonts w:hint="eastAsia" w:ascii="宋体" w:hAnsi="宋体" w:cs="宋体"/>
              </w:rPr>
              <w:t>94.99</w:t>
            </w:r>
            <w:bookmarkEnd w:id="234"/>
          </w:p>
        </w:tc>
        <w:tc>
          <w:tcPr>
            <w:tcW w:w="854" w:type="dxa"/>
            <w:vAlign w:val="center"/>
          </w:tcPr>
          <w:p w14:paraId="768C78FB">
            <w:pPr>
              <w:ind w:firstLine="0" w:firstLineChars="0"/>
              <w:jc w:val="center"/>
              <w:rPr>
                <w:rFonts w:ascii="宋体" w:hAnsi="宋体" w:cs="宋体"/>
              </w:rPr>
            </w:pPr>
            <w:bookmarkStart w:id="235" w:name="_Toc32266"/>
            <w:r>
              <w:rPr>
                <w:rFonts w:hint="eastAsia" w:ascii="宋体" w:hAnsi="宋体" w:cs="宋体"/>
              </w:rPr>
              <w:t>1217</w:t>
            </w:r>
            <w:bookmarkEnd w:id="235"/>
          </w:p>
        </w:tc>
        <w:tc>
          <w:tcPr>
            <w:tcW w:w="1178" w:type="dxa"/>
            <w:vAlign w:val="center"/>
          </w:tcPr>
          <w:p w14:paraId="060A3CA8">
            <w:pPr>
              <w:ind w:firstLine="0" w:firstLineChars="0"/>
              <w:jc w:val="center"/>
              <w:rPr>
                <w:rFonts w:ascii="宋体" w:hAnsi="宋体" w:cs="宋体"/>
              </w:rPr>
            </w:pPr>
            <w:bookmarkStart w:id="236" w:name="_Toc14511"/>
            <w:r>
              <w:rPr>
                <w:rFonts w:hint="eastAsia" w:ascii="宋体" w:hAnsi="宋体" w:cs="宋体"/>
              </w:rPr>
              <w:t>网络调查</w:t>
            </w:r>
            <w:bookmarkEnd w:id="236"/>
          </w:p>
        </w:tc>
      </w:tr>
    </w:tbl>
    <w:p w14:paraId="29CDAE00">
      <w:pPr>
        <w:ind w:firstLine="482"/>
        <w:rPr>
          <w:rFonts w:ascii="宋体" w:hAnsi="宋体" w:cs="宋体"/>
          <w:b/>
          <w:bCs/>
        </w:rPr>
      </w:pPr>
    </w:p>
    <w:p w14:paraId="52990234">
      <w:pPr>
        <w:widowControl/>
        <w:ind w:firstLine="0" w:firstLineChars="0"/>
        <w:jc w:val="left"/>
        <w:rPr>
          <w:rFonts w:ascii="宋体" w:hAnsi="宋体" w:cs="宋体"/>
          <w:b/>
          <w:bCs/>
        </w:rPr>
      </w:pPr>
      <w:r>
        <w:rPr>
          <w:rFonts w:hint="eastAsia" w:ascii="宋体" w:hAnsi="宋体" w:cs="宋体"/>
          <w:b/>
          <w:bCs/>
        </w:rPr>
        <w:br w:type="page"/>
      </w:r>
    </w:p>
    <w:p w14:paraId="52F65450">
      <w:pPr>
        <w:ind w:firstLine="482"/>
        <w:rPr>
          <w:rFonts w:ascii="宋体" w:hAnsi="宋体" w:cs="宋体"/>
          <w:b/>
          <w:bCs/>
        </w:rPr>
      </w:pPr>
    </w:p>
    <w:p w14:paraId="4F0D6F95">
      <w:pPr>
        <w:pStyle w:val="7"/>
        <w:jc w:val="center"/>
        <w:rPr>
          <w:rFonts w:ascii="宋体" w:hAnsi="宋体" w:eastAsia="宋体" w:cs="宋体"/>
          <w:sz w:val="24"/>
          <w:szCs w:val="24"/>
        </w:rPr>
      </w:pPr>
      <w:bookmarkStart w:id="237" w:name="_Toc23503"/>
      <w:r>
        <w:rPr>
          <w:rFonts w:hint="eastAsia" w:ascii="宋体" w:hAnsi="宋体" w:eastAsia="宋体" w:cs="宋体"/>
          <w:sz w:val="24"/>
          <w:szCs w:val="24"/>
        </w:rPr>
        <w:t xml:space="preserve">附表 </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SEQ 附表 \* ARABIC </w:instrText>
      </w:r>
      <w:r>
        <w:rPr>
          <w:rFonts w:hint="eastAsia" w:ascii="宋体" w:hAnsi="宋体" w:eastAsia="宋体" w:cs="宋体"/>
          <w:sz w:val="24"/>
          <w:szCs w:val="24"/>
        </w:rPr>
        <w:fldChar w:fldCharType="separate"/>
      </w:r>
      <w:r>
        <w:rPr>
          <w:rFonts w:hint="eastAsia" w:ascii="宋体" w:hAnsi="宋体" w:eastAsia="宋体" w:cs="宋体"/>
          <w:sz w:val="24"/>
          <w:szCs w:val="24"/>
        </w:rPr>
        <w:t>3</w:t>
      </w:r>
      <w:r>
        <w:rPr>
          <w:rFonts w:hint="eastAsia" w:ascii="宋体" w:hAnsi="宋体" w:eastAsia="宋体" w:cs="宋体"/>
          <w:sz w:val="24"/>
          <w:szCs w:val="24"/>
        </w:rPr>
        <w:fldChar w:fldCharType="end"/>
      </w:r>
      <w:bookmarkStart w:id="238" w:name="_Toc4892"/>
      <w:r>
        <w:rPr>
          <w:rFonts w:hint="eastAsia" w:ascii="宋体" w:hAnsi="宋体" w:eastAsia="宋体" w:cs="宋体"/>
          <w:sz w:val="24"/>
          <w:szCs w:val="24"/>
        </w:rPr>
        <w:t xml:space="preserve"> 教学资源表</w:t>
      </w:r>
      <w:bookmarkEnd w:id="238"/>
    </w:p>
    <w:tbl>
      <w:tblPr>
        <w:tblStyle w:val="19"/>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9"/>
        <w:gridCol w:w="4677"/>
        <w:gridCol w:w="865"/>
        <w:gridCol w:w="1067"/>
        <w:gridCol w:w="1176"/>
      </w:tblGrid>
      <w:tr w14:paraId="3E5EC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24" w:type="dxa"/>
            <w:vAlign w:val="center"/>
          </w:tcPr>
          <w:p w14:paraId="517E7DE5">
            <w:pPr>
              <w:ind w:firstLine="0" w:firstLineChars="0"/>
              <w:jc w:val="center"/>
              <w:rPr>
                <w:rFonts w:ascii="宋体" w:hAnsi="宋体" w:cs="宋体"/>
              </w:rPr>
            </w:pPr>
            <w:r>
              <w:rPr>
                <w:rFonts w:hint="eastAsia" w:ascii="宋体" w:hAnsi="宋体" w:cs="宋体"/>
              </w:rPr>
              <w:t>序号</w:t>
            </w:r>
            <w:bookmarkEnd w:id="237"/>
          </w:p>
        </w:tc>
        <w:tc>
          <w:tcPr>
            <w:tcW w:w="4729" w:type="dxa"/>
            <w:vAlign w:val="center"/>
          </w:tcPr>
          <w:p w14:paraId="7CB0A111">
            <w:pPr>
              <w:ind w:firstLine="0" w:firstLineChars="0"/>
              <w:jc w:val="center"/>
              <w:rPr>
                <w:rFonts w:ascii="宋体" w:hAnsi="宋体" w:cs="宋体"/>
              </w:rPr>
            </w:pPr>
            <w:bookmarkStart w:id="239" w:name="_Toc8818"/>
            <w:r>
              <w:rPr>
                <w:rFonts w:hint="eastAsia" w:ascii="宋体" w:hAnsi="宋体" w:cs="宋体"/>
              </w:rPr>
              <w:t>指标</w:t>
            </w:r>
            <w:bookmarkEnd w:id="239"/>
          </w:p>
        </w:tc>
        <w:tc>
          <w:tcPr>
            <w:tcW w:w="868" w:type="dxa"/>
            <w:vAlign w:val="center"/>
          </w:tcPr>
          <w:p w14:paraId="1F1FF214">
            <w:pPr>
              <w:ind w:firstLine="0" w:firstLineChars="0"/>
              <w:jc w:val="center"/>
              <w:rPr>
                <w:rFonts w:ascii="宋体" w:hAnsi="宋体" w:cs="宋体"/>
              </w:rPr>
            </w:pPr>
            <w:bookmarkStart w:id="240" w:name="_Toc12886"/>
            <w:r>
              <w:rPr>
                <w:rFonts w:hint="eastAsia" w:ascii="宋体" w:hAnsi="宋体" w:cs="宋体"/>
              </w:rPr>
              <w:t>单位</w:t>
            </w:r>
            <w:bookmarkEnd w:id="240"/>
          </w:p>
        </w:tc>
        <w:tc>
          <w:tcPr>
            <w:tcW w:w="1067" w:type="dxa"/>
            <w:vAlign w:val="center"/>
          </w:tcPr>
          <w:p w14:paraId="2796A822">
            <w:pPr>
              <w:ind w:firstLine="0" w:firstLineChars="0"/>
              <w:jc w:val="center"/>
              <w:rPr>
                <w:rFonts w:ascii="宋体" w:hAnsi="宋体" w:cs="宋体"/>
              </w:rPr>
            </w:pPr>
            <w:bookmarkStart w:id="241" w:name="_Toc20594"/>
            <w:r>
              <w:rPr>
                <w:rFonts w:hint="eastAsia" w:ascii="宋体" w:hAnsi="宋体" w:cs="宋体"/>
              </w:rPr>
              <w:t>2023年</w:t>
            </w:r>
            <w:bookmarkEnd w:id="241"/>
          </w:p>
        </w:tc>
        <w:tc>
          <w:tcPr>
            <w:tcW w:w="1116" w:type="dxa"/>
            <w:vAlign w:val="center"/>
          </w:tcPr>
          <w:p w14:paraId="59BCE309">
            <w:pPr>
              <w:ind w:firstLine="0" w:firstLineChars="0"/>
              <w:jc w:val="center"/>
              <w:rPr>
                <w:rFonts w:ascii="宋体" w:hAnsi="宋体" w:cs="宋体"/>
              </w:rPr>
            </w:pPr>
            <w:bookmarkStart w:id="242" w:name="_Toc24880"/>
            <w:r>
              <w:rPr>
                <w:rFonts w:hint="eastAsia" w:ascii="宋体" w:hAnsi="宋体" w:cs="宋体"/>
              </w:rPr>
              <w:t>2024年</w:t>
            </w:r>
            <w:bookmarkEnd w:id="242"/>
          </w:p>
        </w:tc>
      </w:tr>
      <w:tr w14:paraId="5F3A1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24" w:type="dxa"/>
            <w:vAlign w:val="center"/>
          </w:tcPr>
          <w:p w14:paraId="547C5A21">
            <w:pPr>
              <w:ind w:firstLine="0" w:firstLineChars="0"/>
              <w:jc w:val="center"/>
              <w:rPr>
                <w:rFonts w:ascii="宋体" w:hAnsi="宋体" w:cs="宋体"/>
              </w:rPr>
            </w:pPr>
            <w:bookmarkStart w:id="243" w:name="_Toc12405"/>
            <w:r>
              <w:rPr>
                <w:rFonts w:hint="eastAsia" w:ascii="宋体" w:hAnsi="宋体" w:cs="宋体"/>
              </w:rPr>
              <w:t>1</w:t>
            </w:r>
            <w:bookmarkEnd w:id="243"/>
          </w:p>
        </w:tc>
        <w:tc>
          <w:tcPr>
            <w:tcW w:w="4729" w:type="dxa"/>
            <w:vAlign w:val="center"/>
          </w:tcPr>
          <w:p w14:paraId="419A97E7">
            <w:pPr>
              <w:widowControl/>
              <w:ind w:firstLine="0" w:firstLineChars="0"/>
              <w:textAlignment w:val="center"/>
              <w:rPr>
                <w:rFonts w:ascii="宋体" w:hAnsi="宋体" w:cs="宋体"/>
                <w:kern w:val="0"/>
                <w:lang w:bidi="ar"/>
              </w:rPr>
            </w:pPr>
            <w:r>
              <w:rPr>
                <w:rFonts w:hint="eastAsia" w:ascii="宋体" w:hAnsi="宋体" w:cs="宋体"/>
                <w:kern w:val="0"/>
                <w:lang w:bidi="ar"/>
              </w:rPr>
              <w:t>生师比</w:t>
            </w:r>
          </w:p>
        </w:tc>
        <w:tc>
          <w:tcPr>
            <w:tcW w:w="868" w:type="dxa"/>
            <w:vAlign w:val="center"/>
          </w:tcPr>
          <w:p w14:paraId="62C252AE">
            <w:pPr>
              <w:widowControl/>
              <w:adjustRightInd w:val="0"/>
              <w:snapToGrid w:val="0"/>
              <w:ind w:firstLine="0" w:firstLineChars="0"/>
              <w:jc w:val="center"/>
              <w:rPr>
                <w:rFonts w:ascii="宋体" w:hAnsi="宋体" w:cs="宋体"/>
                <w:kern w:val="0"/>
                <w:lang w:bidi="ar"/>
              </w:rPr>
            </w:pPr>
            <w:r>
              <w:rPr>
                <w:rFonts w:hint="eastAsia" w:ascii="宋体" w:hAnsi="宋体" w:cs="宋体"/>
                <w:kern w:val="0"/>
                <w:lang w:bidi="ar"/>
              </w:rPr>
              <w:t>——</w:t>
            </w:r>
          </w:p>
        </w:tc>
        <w:tc>
          <w:tcPr>
            <w:tcW w:w="1067" w:type="dxa"/>
            <w:vAlign w:val="center"/>
          </w:tcPr>
          <w:p w14:paraId="53EACE47">
            <w:pPr>
              <w:widowControl/>
              <w:ind w:firstLine="0" w:firstLineChars="0"/>
              <w:jc w:val="center"/>
              <w:textAlignment w:val="center"/>
              <w:rPr>
                <w:rFonts w:ascii="宋体" w:hAnsi="宋体" w:cs="宋体"/>
                <w:kern w:val="0"/>
                <w:lang w:bidi="ar"/>
              </w:rPr>
            </w:pPr>
            <w:r>
              <w:rPr>
                <w:rFonts w:hint="eastAsia" w:ascii="宋体" w:hAnsi="宋体" w:cs="宋体"/>
                <w:kern w:val="0"/>
                <w:lang w:bidi="ar"/>
              </w:rPr>
              <w:t>16.72：1</w:t>
            </w:r>
          </w:p>
        </w:tc>
        <w:tc>
          <w:tcPr>
            <w:tcW w:w="1116" w:type="dxa"/>
            <w:vAlign w:val="center"/>
          </w:tcPr>
          <w:p w14:paraId="71F8574D">
            <w:pPr>
              <w:widowControl/>
              <w:ind w:firstLine="0" w:firstLineChars="0"/>
              <w:jc w:val="center"/>
              <w:textAlignment w:val="center"/>
              <w:rPr>
                <w:rFonts w:ascii="宋体" w:hAnsi="宋体" w:cs="宋体"/>
                <w:kern w:val="0"/>
                <w:lang w:bidi="ar"/>
              </w:rPr>
            </w:pPr>
            <w:r>
              <w:rPr>
                <w:rFonts w:hint="eastAsia" w:ascii="宋体" w:hAnsi="宋体" w:cs="宋体"/>
                <w:kern w:val="0"/>
                <w:lang w:bidi="ar"/>
              </w:rPr>
              <w:t>15.71：1</w:t>
            </w:r>
          </w:p>
        </w:tc>
      </w:tr>
      <w:tr w14:paraId="3E846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24" w:type="dxa"/>
            <w:vMerge w:val="restart"/>
            <w:vAlign w:val="center"/>
          </w:tcPr>
          <w:p w14:paraId="52E515C9">
            <w:pPr>
              <w:ind w:firstLine="0" w:firstLineChars="0"/>
              <w:jc w:val="center"/>
              <w:rPr>
                <w:rFonts w:ascii="宋体" w:hAnsi="宋体" w:cs="宋体"/>
              </w:rPr>
            </w:pPr>
            <w:bookmarkStart w:id="244" w:name="_Toc13854"/>
            <w:r>
              <w:rPr>
                <w:rFonts w:hint="eastAsia" w:ascii="宋体" w:hAnsi="宋体" w:cs="宋体"/>
              </w:rPr>
              <w:t>2</w:t>
            </w:r>
            <w:bookmarkEnd w:id="244"/>
          </w:p>
        </w:tc>
        <w:tc>
          <w:tcPr>
            <w:tcW w:w="4729" w:type="dxa"/>
            <w:vAlign w:val="center"/>
          </w:tcPr>
          <w:p w14:paraId="3981A792">
            <w:pPr>
              <w:widowControl/>
              <w:ind w:firstLine="0" w:firstLineChars="0"/>
              <w:textAlignment w:val="center"/>
              <w:rPr>
                <w:rFonts w:ascii="宋体" w:hAnsi="宋体" w:cs="宋体"/>
                <w:kern w:val="0"/>
                <w:lang w:bidi="ar"/>
              </w:rPr>
            </w:pPr>
            <w:r>
              <w:rPr>
                <w:rFonts w:hint="eastAsia" w:ascii="宋体" w:hAnsi="宋体" w:cs="宋体"/>
                <w:kern w:val="0"/>
                <w:lang w:bidi="ar"/>
              </w:rPr>
              <w:t>“双师型”教师比例</w:t>
            </w:r>
          </w:p>
        </w:tc>
        <w:tc>
          <w:tcPr>
            <w:tcW w:w="868" w:type="dxa"/>
            <w:vAlign w:val="center"/>
          </w:tcPr>
          <w:p w14:paraId="3E0666ED">
            <w:pPr>
              <w:widowControl/>
              <w:adjustRightInd w:val="0"/>
              <w:snapToGrid w:val="0"/>
              <w:ind w:firstLine="0" w:firstLineChars="0"/>
              <w:jc w:val="center"/>
              <w:rPr>
                <w:rFonts w:ascii="宋体" w:hAnsi="宋体" w:cs="宋体"/>
                <w:kern w:val="0"/>
                <w:lang w:bidi="ar"/>
              </w:rPr>
            </w:pPr>
            <w:r>
              <w:rPr>
                <w:rFonts w:hint="eastAsia" w:ascii="宋体" w:hAnsi="宋体" w:cs="宋体"/>
                <w:kern w:val="0"/>
              </w:rPr>
              <w:t>%</w:t>
            </w:r>
          </w:p>
        </w:tc>
        <w:tc>
          <w:tcPr>
            <w:tcW w:w="1067" w:type="dxa"/>
            <w:vAlign w:val="center"/>
          </w:tcPr>
          <w:p w14:paraId="16A7789A">
            <w:pPr>
              <w:widowControl/>
              <w:ind w:firstLine="0" w:firstLineChars="0"/>
              <w:jc w:val="center"/>
              <w:textAlignment w:val="center"/>
              <w:rPr>
                <w:rFonts w:ascii="宋体" w:hAnsi="宋体" w:cs="宋体"/>
                <w:kern w:val="0"/>
                <w:lang w:bidi="ar"/>
              </w:rPr>
            </w:pPr>
            <w:r>
              <w:rPr>
                <w:rFonts w:hint="eastAsia" w:ascii="宋体" w:hAnsi="宋体" w:cs="宋体"/>
                <w:kern w:val="0"/>
                <w:lang w:bidi="ar"/>
              </w:rPr>
              <w:t>90.2</w:t>
            </w:r>
          </w:p>
        </w:tc>
        <w:tc>
          <w:tcPr>
            <w:tcW w:w="1116" w:type="dxa"/>
            <w:vAlign w:val="center"/>
          </w:tcPr>
          <w:p w14:paraId="31CA7201">
            <w:pPr>
              <w:widowControl/>
              <w:ind w:firstLine="0" w:firstLineChars="0"/>
              <w:jc w:val="center"/>
              <w:textAlignment w:val="center"/>
              <w:rPr>
                <w:rFonts w:ascii="宋体" w:hAnsi="宋体" w:cs="宋体"/>
                <w:kern w:val="0"/>
                <w:lang w:bidi="ar"/>
              </w:rPr>
            </w:pPr>
            <w:r>
              <w:rPr>
                <w:rFonts w:hint="eastAsia" w:ascii="宋体" w:hAnsi="宋体" w:cs="宋体"/>
                <w:kern w:val="0"/>
                <w:lang w:bidi="ar"/>
              </w:rPr>
              <w:t>87.27</w:t>
            </w:r>
          </w:p>
        </w:tc>
      </w:tr>
      <w:tr w14:paraId="1C2BD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24" w:type="dxa"/>
            <w:vMerge w:val="continue"/>
            <w:vAlign w:val="center"/>
          </w:tcPr>
          <w:p w14:paraId="77F6C98D">
            <w:pPr>
              <w:ind w:firstLine="0" w:firstLineChars="0"/>
              <w:jc w:val="center"/>
              <w:rPr>
                <w:rFonts w:ascii="宋体" w:hAnsi="宋体" w:cs="宋体"/>
              </w:rPr>
            </w:pPr>
          </w:p>
        </w:tc>
        <w:tc>
          <w:tcPr>
            <w:tcW w:w="4729" w:type="dxa"/>
            <w:vAlign w:val="center"/>
          </w:tcPr>
          <w:p w14:paraId="519F2AFF">
            <w:pPr>
              <w:widowControl/>
              <w:ind w:firstLine="0" w:firstLineChars="0"/>
              <w:textAlignment w:val="center"/>
              <w:rPr>
                <w:rFonts w:ascii="宋体" w:hAnsi="宋体" w:cs="宋体"/>
                <w:kern w:val="0"/>
                <w:lang w:bidi="ar"/>
              </w:rPr>
            </w:pPr>
            <w:r>
              <w:rPr>
                <w:rFonts w:hint="eastAsia" w:ascii="宋体" w:hAnsi="宋体" w:cs="宋体"/>
                <w:kern w:val="0"/>
                <w:lang w:bidi="ar"/>
              </w:rPr>
              <w:t>其中：高级“双师型”教师比例</w:t>
            </w:r>
          </w:p>
        </w:tc>
        <w:tc>
          <w:tcPr>
            <w:tcW w:w="868" w:type="dxa"/>
            <w:vAlign w:val="center"/>
          </w:tcPr>
          <w:p w14:paraId="62414D61">
            <w:pPr>
              <w:widowControl/>
              <w:adjustRightInd w:val="0"/>
              <w:snapToGrid w:val="0"/>
              <w:ind w:firstLine="0" w:firstLineChars="0"/>
              <w:jc w:val="center"/>
              <w:rPr>
                <w:rFonts w:ascii="宋体" w:hAnsi="宋体" w:cs="宋体"/>
                <w:kern w:val="0"/>
              </w:rPr>
            </w:pPr>
            <w:r>
              <w:rPr>
                <w:rFonts w:hint="eastAsia" w:ascii="宋体" w:hAnsi="宋体" w:cs="宋体"/>
                <w:kern w:val="0"/>
              </w:rPr>
              <w:t>%</w:t>
            </w:r>
          </w:p>
        </w:tc>
        <w:tc>
          <w:tcPr>
            <w:tcW w:w="1067" w:type="dxa"/>
            <w:vAlign w:val="center"/>
          </w:tcPr>
          <w:p w14:paraId="7E426CC8">
            <w:pPr>
              <w:widowControl/>
              <w:ind w:firstLine="0" w:firstLineChars="0"/>
              <w:jc w:val="center"/>
              <w:textAlignment w:val="center"/>
              <w:rPr>
                <w:rFonts w:ascii="宋体" w:hAnsi="宋体" w:cs="宋体"/>
                <w:kern w:val="0"/>
                <w:lang w:bidi="ar"/>
              </w:rPr>
            </w:pPr>
            <w:r>
              <w:rPr>
                <w:rFonts w:hint="eastAsia" w:ascii="宋体" w:hAnsi="宋体" w:cs="宋体"/>
                <w:kern w:val="0"/>
                <w:lang w:bidi="ar"/>
              </w:rPr>
              <w:t>40.56</w:t>
            </w:r>
          </w:p>
        </w:tc>
        <w:tc>
          <w:tcPr>
            <w:tcW w:w="1116" w:type="dxa"/>
            <w:vAlign w:val="center"/>
          </w:tcPr>
          <w:p w14:paraId="55544019">
            <w:pPr>
              <w:widowControl/>
              <w:ind w:firstLine="0" w:firstLineChars="0"/>
              <w:jc w:val="center"/>
              <w:textAlignment w:val="center"/>
              <w:rPr>
                <w:rFonts w:ascii="宋体" w:hAnsi="宋体" w:cs="宋体"/>
                <w:kern w:val="0"/>
                <w:lang w:bidi="ar"/>
              </w:rPr>
            </w:pPr>
            <w:r>
              <w:rPr>
                <w:rFonts w:hint="eastAsia" w:ascii="宋体" w:hAnsi="宋体" w:cs="宋体"/>
                <w:kern w:val="0"/>
                <w:lang w:bidi="ar"/>
              </w:rPr>
              <w:t>41.67</w:t>
            </w:r>
          </w:p>
        </w:tc>
      </w:tr>
      <w:tr w14:paraId="766C7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24" w:type="dxa"/>
            <w:vAlign w:val="center"/>
          </w:tcPr>
          <w:p w14:paraId="59616514">
            <w:pPr>
              <w:ind w:firstLine="0" w:firstLineChars="0"/>
              <w:jc w:val="center"/>
              <w:rPr>
                <w:rFonts w:ascii="宋体" w:hAnsi="宋体" w:cs="宋体"/>
              </w:rPr>
            </w:pPr>
            <w:bookmarkStart w:id="245" w:name="_Toc8937"/>
            <w:r>
              <w:rPr>
                <w:rFonts w:hint="eastAsia" w:ascii="宋体" w:hAnsi="宋体" w:cs="宋体"/>
              </w:rPr>
              <w:t>3</w:t>
            </w:r>
            <w:bookmarkEnd w:id="245"/>
          </w:p>
        </w:tc>
        <w:tc>
          <w:tcPr>
            <w:tcW w:w="4729" w:type="dxa"/>
            <w:vAlign w:val="center"/>
          </w:tcPr>
          <w:p w14:paraId="086F8C35">
            <w:pPr>
              <w:widowControl/>
              <w:ind w:firstLine="0" w:firstLineChars="0"/>
              <w:textAlignment w:val="center"/>
              <w:rPr>
                <w:rFonts w:ascii="宋体" w:hAnsi="宋体" w:cs="宋体"/>
                <w:kern w:val="0"/>
                <w:lang w:bidi="ar"/>
              </w:rPr>
            </w:pPr>
            <w:r>
              <w:rPr>
                <w:rFonts w:hint="eastAsia" w:ascii="宋体" w:hAnsi="宋体" w:cs="宋体"/>
                <w:kern w:val="0"/>
                <w:lang w:bidi="ar"/>
              </w:rPr>
              <w:t>高级专业技术职务专任教师比例</w:t>
            </w:r>
          </w:p>
        </w:tc>
        <w:tc>
          <w:tcPr>
            <w:tcW w:w="868" w:type="dxa"/>
            <w:vAlign w:val="center"/>
          </w:tcPr>
          <w:p w14:paraId="3A627BDC">
            <w:pPr>
              <w:widowControl/>
              <w:adjustRightInd w:val="0"/>
              <w:snapToGrid w:val="0"/>
              <w:ind w:firstLine="0" w:firstLineChars="0"/>
              <w:jc w:val="center"/>
              <w:rPr>
                <w:rFonts w:ascii="宋体" w:hAnsi="宋体" w:cs="宋体"/>
                <w:kern w:val="0"/>
                <w:lang w:bidi="ar"/>
              </w:rPr>
            </w:pPr>
            <w:r>
              <w:rPr>
                <w:rFonts w:hint="eastAsia" w:ascii="宋体" w:hAnsi="宋体" w:cs="宋体"/>
                <w:kern w:val="0"/>
              </w:rPr>
              <w:t>%</w:t>
            </w:r>
          </w:p>
        </w:tc>
        <w:tc>
          <w:tcPr>
            <w:tcW w:w="1067" w:type="dxa"/>
            <w:vAlign w:val="center"/>
          </w:tcPr>
          <w:p w14:paraId="6F368002">
            <w:pPr>
              <w:widowControl/>
              <w:ind w:firstLine="0" w:firstLineChars="0"/>
              <w:jc w:val="center"/>
              <w:textAlignment w:val="center"/>
              <w:rPr>
                <w:rFonts w:ascii="宋体" w:hAnsi="宋体" w:cs="宋体"/>
                <w:kern w:val="0"/>
                <w:lang w:bidi="ar"/>
              </w:rPr>
            </w:pPr>
            <w:r>
              <w:rPr>
                <w:rFonts w:hint="eastAsia" w:ascii="宋体" w:hAnsi="宋体" w:cs="宋体"/>
                <w:kern w:val="0"/>
                <w:lang w:bidi="ar"/>
              </w:rPr>
              <w:t>30</w:t>
            </w:r>
          </w:p>
        </w:tc>
        <w:tc>
          <w:tcPr>
            <w:tcW w:w="1116" w:type="dxa"/>
            <w:vAlign w:val="center"/>
          </w:tcPr>
          <w:p w14:paraId="18D9CBCF">
            <w:pPr>
              <w:widowControl/>
              <w:ind w:firstLine="0" w:firstLineChars="0"/>
              <w:jc w:val="center"/>
              <w:textAlignment w:val="center"/>
              <w:rPr>
                <w:rFonts w:ascii="宋体" w:hAnsi="宋体" w:cs="宋体"/>
                <w:kern w:val="0"/>
                <w:lang w:bidi="ar"/>
              </w:rPr>
            </w:pPr>
            <w:r>
              <w:rPr>
                <w:rFonts w:hint="eastAsia" w:ascii="宋体" w:hAnsi="宋体" w:cs="宋体"/>
                <w:kern w:val="0"/>
                <w:lang w:bidi="ar"/>
              </w:rPr>
              <w:t>30.28</w:t>
            </w:r>
          </w:p>
        </w:tc>
      </w:tr>
      <w:tr w14:paraId="5661F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24" w:type="dxa"/>
            <w:vMerge w:val="restart"/>
            <w:vAlign w:val="center"/>
          </w:tcPr>
          <w:p w14:paraId="3A93F562">
            <w:pPr>
              <w:ind w:firstLine="0" w:firstLineChars="0"/>
              <w:jc w:val="center"/>
              <w:rPr>
                <w:rFonts w:ascii="宋体" w:hAnsi="宋体" w:cs="宋体"/>
              </w:rPr>
            </w:pPr>
            <w:bookmarkStart w:id="246" w:name="_Toc6817"/>
            <w:r>
              <w:rPr>
                <w:rFonts w:hint="eastAsia" w:ascii="宋体" w:hAnsi="宋体" w:cs="宋体"/>
              </w:rPr>
              <w:t>4</w:t>
            </w:r>
            <w:bookmarkEnd w:id="246"/>
          </w:p>
        </w:tc>
        <w:tc>
          <w:tcPr>
            <w:tcW w:w="4729" w:type="dxa"/>
            <w:vAlign w:val="center"/>
          </w:tcPr>
          <w:p w14:paraId="5939795B">
            <w:pPr>
              <w:widowControl/>
              <w:ind w:firstLine="0" w:firstLineChars="0"/>
              <w:rPr>
                <w:rFonts w:ascii="宋体" w:hAnsi="宋体" w:cs="宋体"/>
                <w:kern w:val="0"/>
                <w:lang w:bidi="ar"/>
              </w:rPr>
            </w:pPr>
            <w:r>
              <w:rPr>
                <w:rFonts w:hint="eastAsia" w:ascii="宋体" w:hAnsi="宋体" w:cs="宋体"/>
                <w:kern w:val="0"/>
                <w:lang w:bidi="ar"/>
              </w:rPr>
              <w:t>专业群数量</w:t>
            </w:r>
          </w:p>
        </w:tc>
        <w:tc>
          <w:tcPr>
            <w:tcW w:w="868" w:type="dxa"/>
            <w:vAlign w:val="center"/>
          </w:tcPr>
          <w:p w14:paraId="0CF18036">
            <w:pPr>
              <w:widowControl/>
              <w:adjustRightInd w:val="0"/>
              <w:snapToGrid w:val="0"/>
              <w:ind w:firstLine="0" w:firstLineChars="0"/>
              <w:jc w:val="center"/>
              <w:rPr>
                <w:rFonts w:ascii="宋体" w:hAnsi="宋体" w:cs="宋体"/>
                <w:kern w:val="0"/>
              </w:rPr>
            </w:pPr>
            <w:r>
              <w:rPr>
                <w:rFonts w:hint="eastAsia" w:ascii="宋体" w:hAnsi="宋体" w:cs="宋体"/>
                <w:kern w:val="0"/>
              </w:rPr>
              <w:t>个</w:t>
            </w:r>
          </w:p>
        </w:tc>
        <w:tc>
          <w:tcPr>
            <w:tcW w:w="1067" w:type="dxa"/>
            <w:vAlign w:val="center"/>
          </w:tcPr>
          <w:p w14:paraId="27D05D87">
            <w:pPr>
              <w:widowControl/>
              <w:ind w:firstLine="0" w:firstLineChars="0"/>
              <w:jc w:val="center"/>
              <w:textAlignment w:val="center"/>
              <w:rPr>
                <w:rFonts w:ascii="宋体" w:hAnsi="宋体" w:cs="宋体"/>
                <w:kern w:val="0"/>
                <w:lang w:bidi="ar"/>
              </w:rPr>
            </w:pPr>
            <w:r>
              <w:rPr>
                <w:rFonts w:hint="eastAsia" w:ascii="宋体" w:hAnsi="宋体" w:cs="宋体"/>
                <w:kern w:val="0"/>
                <w:lang w:bidi="ar"/>
              </w:rPr>
              <w:t>2</w:t>
            </w:r>
          </w:p>
        </w:tc>
        <w:tc>
          <w:tcPr>
            <w:tcW w:w="1116" w:type="dxa"/>
            <w:vAlign w:val="center"/>
          </w:tcPr>
          <w:p w14:paraId="7FA0C993">
            <w:pPr>
              <w:widowControl/>
              <w:ind w:firstLine="0" w:firstLineChars="0"/>
              <w:jc w:val="center"/>
              <w:textAlignment w:val="center"/>
              <w:rPr>
                <w:rFonts w:ascii="宋体" w:hAnsi="宋体" w:cs="宋体"/>
                <w:kern w:val="0"/>
                <w:lang w:bidi="ar"/>
              </w:rPr>
            </w:pPr>
            <w:r>
              <w:rPr>
                <w:rFonts w:hint="eastAsia" w:ascii="宋体" w:hAnsi="宋体" w:cs="宋体"/>
                <w:kern w:val="0"/>
                <w:lang w:bidi="ar"/>
              </w:rPr>
              <w:t>2</w:t>
            </w:r>
          </w:p>
        </w:tc>
      </w:tr>
      <w:tr w14:paraId="5AAFB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24" w:type="dxa"/>
            <w:vMerge w:val="continue"/>
            <w:vAlign w:val="center"/>
          </w:tcPr>
          <w:p w14:paraId="08068507">
            <w:pPr>
              <w:ind w:firstLine="0" w:firstLineChars="0"/>
              <w:jc w:val="center"/>
              <w:rPr>
                <w:rFonts w:ascii="宋体" w:hAnsi="宋体" w:cs="宋体"/>
              </w:rPr>
            </w:pPr>
          </w:p>
        </w:tc>
        <w:tc>
          <w:tcPr>
            <w:tcW w:w="4729" w:type="dxa"/>
            <w:vAlign w:val="center"/>
          </w:tcPr>
          <w:p w14:paraId="7D2A19EF">
            <w:pPr>
              <w:widowControl/>
              <w:ind w:firstLine="0" w:firstLineChars="0"/>
              <w:textAlignment w:val="center"/>
              <w:rPr>
                <w:rFonts w:ascii="宋体" w:hAnsi="宋体" w:cs="宋体"/>
                <w:kern w:val="0"/>
                <w:lang w:bidi="ar"/>
              </w:rPr>
            </w:pPr>
            <w:r>
              <w:rPr>
                <w:rFonts w:hint="eastAsia" w:ascii="宋体" w:hAnsi="宋体" w:cs="宋体"/>
                <w:kern w:val="0"/>
                <w:lang w:bidi="ar"/>
              </w:rPr>
              <w:t>专业数量</w:t>
            </w:r>
          </w:p>
        </w:tc>
        <w:tc>
          <w:tcPr>
            <w:tcW w:w="868" w:type="dxa"/>
            <w:vAlign w:val="center"/>
          </w:tcPr>
          <w:p w14:paraId="5331CF19">
            <w:pPr>
              <w:widowControl/>
              <w:adjustRightInd w:val="0"/>
              <w:snapToGrid w:val="0"/>
              <w:ind w:firstLine="0" w:firstLineChars="0"/>
              <w:jc w:val="center"/>
              <w:rPr>
                <w:rFonts w:ascii="宋体" w:hAnsi="宋体" w:cs="宋体"/>
                <w:kern w:val="0"/>
              </w:rPr>
            </w:pPr>
            <w:r>
              <w:rPr>
                <w:rFonts w:hint="eastAsia" w:ascii="宋体" w:hAnsi="宋体" w:cs="宋体"/>
                <w:kern w:val="0"/>
              </w:rPr>
              <w:t>个</w:t>
            </w:r>
          </w:p>
        </w:tc>
        <w:tc>
          <w:tcPr>
            <w:tcW w:w="1067" w:type="dxa"/>
            <w:vAlign w:val="center"/>
          </w:tcPr>
          <w:p w14:paraId="38E2D3DD">
            <w:pPr>
              <w:widowControl/>
              <w:ind w:firstLine="0" w:firstLineChars="0"/>
              <w:jc w:val="center"/>
              <w:textAlignment w:val="center"/>
              <w:rPr>
                <w:rFonts w:ascii="宋体" w:hAnsi="宋体" w:cs="宋体"/>
                <w:kern w:val="0"/>
                <w:lang w:bidi="ar"/>
              </w:rPr>
            </w:pPr>
            <w:r>
              <w:rPr>
                <w:rFonts w:hint="eastAsia" w:ascii="宋体" w:hAnsi="宋体" w:cs="宋体"/>
                <w:kern w:val="0"/>
                <w:lang w:bidi="ar"/>
              </w:rPr>
              <w:t>5</w:t>
            </w:r>
          </w:p>
        </w:tc>
        <w:tc>
          <w:tcPr>
            <w:tcW w:w="1116" w:type="dxa"/>
            <w:vAlign w:val="center"/>
          </w:tcPr>
          <w:p w14:paraId="70E6A0B2">
            <w:pPr>
              <w:widowControl/>
              <w:ind w:firstLine="0" w:firstLineChars="0"/>
              <w:jc w:val="center"/>
              <w:textAlignment w:val="center"/>
              <w:rPr>
                <w:rFonts w:ascii="宋体" w:hAnsi="宋体" w:cs="宋体"/>
                <w:kern w:val="0"/>
                <w:lang w:bidi="ar"/>
              </w:rPr>
            </w:pPr>
            <w:r>
              <w:rPr>
                <w:rFonts w:hint="eastAsia" w:ascii="宋体" w:hAnsi="宋体" w:cs="宋体"/>
                <w:kern w:val="0"/>
                <w:lang w:bidi="ar"/>
              </w:rPr>
              <w:t>5</w:t>
            </w:r>
          </w:p>
        </w:tc>
      </w:tr>
      <w:tr w14:paraId="68A58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24" w:type="dxa"/>
            <w:vMerge w:val="restart"/>
            <w:vAlign w:val="center"/>
          </w:tcPr>
          <w:p w14:paraId="2308CCC8">
            <w:pPr>
              <w:ind w:firstLine="0" w:firstLineChars="0"/>
              <w:jc w:val="center"/>
              <w:rPr>
                <w:rFonts w:ascii="宋体" w:hAnsi="宋体" w:cs="宋体"/>
              </w:rPr>
            </w:pPr>
            <w:bookmarkStart w:id="247" w:name="_Toc4825"/>
            <w:r>
              <w:rPr>
                <w:rFonts w:hint="eastAsia" w:ascii="宋体" w:hAnsi="宋体" w:cs="宋体"/>
              </w:rPr>
              <w:t>5</w:t>
            </w:r>
            <w:bookmarkEnd w:id="247"/>
          </w:p>
        </w:tc>
        <w:tc>
          <w:tcPr>
            <w:tcW w:w="4729" w:type="dxa"/>
            <w:vMerge w:val="restart"/>
            <w:vAlign w:val="center"/>
          </w:tcPr>
          <w:p w14:paraId="23A4CB5B">
            <w:pPr>
              <w:widowControl/>
              <w:ind w:firstLine="0" w:firstLineChars="0"/>
              <w:textAlignment w:val="center"/>
              <w:rPr>
                <w:rFonts w:ascii="宋体" w:hAnsi="宋体" w:cs="宋体"/>
                <w:kern w:val="0"/>
              </w:rPr>
            </w:pPr>
            <w:r>
              <w:rPr>
                <w:rFonts w:hint="eastAsia" w:ascii="宋体" w:hAnsi="宋体" w:cs="宋体"/>
                <w:kern w:val="0"/>
                <w:lang w:bidi="ar"/>
              </w:rPr>
              <w:t>教学计划内课程总数</w:t>
            </w:r>
          </w:p>
        </w:tc>
        <w:tc>
          <w:tcPr>
            <w:tcW w:w="868" w:type="dxa"/>
            <w:vAlign w:val="center"/>
          </w:tcPr>
          <w:p w14:paraId="041A2C77">
            <w:pPr>
              <w:widowControl/>
              <w:adjustRightInd w:val="0"/>
              <w:snapToGrid w:val="0"/>
              <w:ind w:firstLine="0" w:firstLineChars="0"/>
              <w:jc w:val="center"/>
              <w:rPr>
                <w:rFonts w:ascii="宋体" w:hAnsi="宋体" w:cs="宋体"/>
                <w:kern w:val="0"/>
              </w:rPr>
            </w:pPr>
            <w:r>
              <w:rPr>
                <w:rFonts w:hint="eastAsia" w:ascii="宋体" w:hAnsi="宋体" w:cs="宋体"/>
                <w:kern w:val="0"/>
              </w:rPr>
              <w:t>门</w:t>
            </w:r>
          </w:p>
        </w:tc>
        <w:tc>
          <w:tcPr>
            <w:tcW w:w="1067" w:type="dxa"/>
            <w:vAlign w:val="center"/>
          </w:tcPr>
          <w:p w14:paraId="7B2892DD">
            <w:pPr>
              <w:widowControl/>
              <w:ind w:firstLine="0" w:firstLineChars="0"/>
              <w:jc w:val="center"/>
              <w:textAlignment w:val="center"/>
              <w:rPr>
                <w:rFonts w:ascii="宋体" w:hAnsi="宋体" w:cs="宋体"/>
                <w:kern w:val="0"/>
                <w:lang w:bidi="ar"/>
              </w:rPr>
            </w:pPr>
            <w:r>
              <w:rPr>
                <w:rFonts w:hint="eastAsia" w:ascii="宋体" w:hAnsi="宋体" w:cs="宋体"/>
                <w:kern w:val="0"/>
                <w:lang w:bidi="ar"/>
              </w:rPr>
              <w:t>56</w:t>
            </w:r>
          </w:p>
        </w:tc>
        <w:tc>
          <w:tcPr>
            <w:tcW w:w="1116" w:type="dxa"/>
            <w:vAlign w:val="center"/>
          </w:tcPr>
          <w:p w14:paraId="5E972CFB">
            <w:pPr>
              <w:widowControl/>
              <w:ind w:firstLine="0" w:firstLineChars="0"/>
              <w:jc w:val="center"/>
              <w:textAlignment w:val="center"/>
              <w:rPr>
                <w:rFonts w:ascii="宋体" w:hAnsi="宋体" w:cs="宋体"/>
                <w:kern w:val="0"/>
                <w:lang w:bidi="ar"/>
              </w:rPr>
            </w:pPr>
            <w:r>
              <w:rPr>
                <w:rFonts w:hint="eastAsia" w:ascii="宋体" w:hAnsi="宋体" w:cs="宋体"/>
                <w:kern w:val="0"/>
                <w:lang w:bidi="ar"/>
              </w:rPr>
              <w:t>65</w:t>
            </w:r>
          </w:p>
        </w:tc>
      </w:tr>
      <w:tr w14:paraId="18165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24" w:type="dxa"/>
            <w:vMerge w:val="continue"/>
            <w:vAlign w:val="center"/>
          </w:tcPr>
          <w:p w14:paraId="322E5154">
            <w:pPr>
              <w:ind w:firstLine="0" w:firstLineChars="0"/>
              <w:jc w:val="center"/>
              <w:rPr>
                <w:rFonts w:ascii="宋体" w:hAnsi="宋体" w:cs="宋体"/>
              </w:rPr>
            </w:pPr>
          </w:p>
        </w:tc>
        <w:tc>
          <w:tcPr>
            <w:tcW w:w="4729" w:type="dxa"/>
            <w:vMerge w:val="continue"/>
            <w:vAlign w:val="center"/>
          </w:tcPr>
          <w:p w14:paraId="35F2E419">
            <w:pPr>
              <w:widowControl/>
              <w:ind w:firstLine="0" w:firstLineChars="0"/>
              <w:textAlignment w:val="center"/>
              <w:rPr>
                <w:rFonts w:ascii="宋体" w:hAnsi="宋体" w:cs="宋体"/>
                <w:kern w:val="0"/>
                <w:lang w:bidi="ar"/>
              </w:rPr>
            </w:pPr>
          </w:p>
        </w:tc>
        <w:tc>
          <w:tcPr>
            <w:tcW w:w="868" w:type="dxa"/>
            <w:vAlign w:val="center"/>
          </w:tcPr>
          <w:p w14:paraId="42257217">
            <w:pPr>
              <w:widowControl/>
              <w:adjustRightInd w:val="0"/>
              <w:snapToGrid w:val="0"/>
              <w:ind w:firstLine="0" w:firstLineChars="0"/>
              <w:jc w:val="center"/>
              <w:rPr>
                <w:rFonts w:ascii="宋体" w:hAnsi="宋体" w:cs="宋体"/>
                <w:kern w:val="0"/>
              </w:rPr>
            </w:pPr>
            <w:r>
              <w:rPr>
                <w:rFonts w:hint="eastAsia" w:ascii="宋体" w:hAnsi="宋体" w:cs="宋体"/>
                <w:kern w:val="0"/>
              </w:rPr>
              <w:t>学时</w:t>
            </w:r>
          </w:p>
        </w:tc>
        <w:tc>
          <w:tcPr>
            <w:tcW w:w="1067" w:type="dxa"/>
            <w:vAlign w:val="center"/>
          </w:tcPr>
          <w:p w14:paraId="3196C27C">
            <w:pPr>
              <w:widowControl/>
              <w:ind w:firstLine="0" w:firstLineChars="0"/>
              <w:jc w:val="center"/>
              <w:textAlignment w:val="center"/>
              <w:rPr>
                <w:rFonts w:ascii="宋体" w:hAnsi="宋体" w:cs="宋体"/>
                <w:kern w:val="0"/>
                <w:lang w:bidi="ar"/>
              </w:rPr>
            </w:pPr>
            <w:r>
              <w:rPr>
                <w:rFonts w:hint="eastAsia" w:ascii="宋体" w:hAnsi="宋体" w:cs="宋体"/>
                <w:kern w:val="0"/>
                <w:lang w:bidi="ar"/>
              </w:rPr>
              <w:t>41472</w:t>
            </w:r>
          </w:p>
        </w:tc>
        <w:tc>
          <w:tcPr>
            <w:tcW w:w="1116" w:type="dxa"/>
            <w:vAlign w:val="center"/>
          </w:tcPr>
          <w:p w14:paraId="7FAFD89F">
            <w:pPr>
              <w:widowControl/>
              <w:ind w:firstLine="0" w:firstLineChars="0"/>
              <w:jc w:val="center"/>
              <w:textAlignment w:val="center"/>
              <w:rPr>
                <w:rFonts w:ascii="宋体" w:hAnsi="宋体" w:cs="宋体"/>
                <w:kern w:val="0"/>
                <w:lang w:bidi="ar"/>
              </w:rPr>
            </w:pPr>
            <w:r>
              <w:rPr>
                <w:rFonts w:hint="eastAsia" w:ascii="宋体" w:hAnsi="宋体" w:cs="宋体"/>
                <w:kern w:val="0"/>
                <w:lang w:bidi="ar"/>
              </w:rPr>
              <w:t>51660</w:t>
            </w:r>
          </w:p>
        </w:tc>
      </w:tr>
      <w:tr w14:paraId="10D90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24" w:type="dxa"/>
            <w:vMerge w:val="continue"/>
            <w:vAlign w:val="center"/>
          </w:tcPr>
          <w:p w14:paraId="2C8F3BE8">
            <w:pPr>
              <w:ind w:firstLine="0" w:firstLineChars="0"/>
              <w:jc w:val="center"/>
              <w:rPr>
                <w:rFonts w:ascii="宋体" w:hAnsi="宋体" w:cs="宋体"/>
              </w:rPr>
            </w:pPr>
          </w:p>
        </w:tc>
        <w:tc>
          <w:tcPr>
            <w:tcW w:w="4729" w:type="dxa"/>
            <w:vMerge w:val="restart"/>
            <w:vAlign w:val="center"/>
          </w:tcPr>
          <w:p w14:paraId="0DFA03E8">
            <w:pPr>
              <w:widowControl/>
              <w:ind w:firstLine="0" w:firstLineChars="0"/>
              <w:textAlignment w:val="center"/>
              <w:rPr>
                <w:rFonts w:ascii="宋体" w:hAnsi="宋体" w:cs="宋体"/>
                <w:kern w:val="0"/>
              </w:rPr>
            </w:pPr>
            <w:r>
              <w:rPr>
                <w:rFonts w:hint="eastAsia" w:ascii="宋体" w:hAnsi="宋体" w:cs="宋体"/>
                <w:kern w:val="0"/>
                <w:lang w:bidi="ar"/>
              </w:rPr>
              <w:t>其中：课证融通课程数</w:t>
            </w:r>
          </w:p>
        </w:tc>
        <w:tc>
          <w:tcPr>
            <w:tcW w:w="868" w:type="dxa"/>
            <w:vAlign w:val="center"/>
          </w:tcPr>
          <w:p w14:paraId="4B749FD7">
            <w:pPr>
              <w:widowControl/>
              <w:adjustRightInd w:val="0"/>
              <w:snapToGrid w:val="0"/>
              <w:ind w:firstLine="0" w:firstLineChars="0"/>
              <w:jc w:val="center"/>
              <w:rPr>
                <w:rFonts w:ascii="宋体" w:hAnsi="宋体" w:cs="宋体"/>
                <w:kern w:val="0"/>
              </w:rPr>
            </w:pPr>
            <w:r>
              <w:rPr>
                <w:rFonts w:hint="eastAsia" w:ascii="宋体" w:hAnsi="宋体" w:cs="宋体"/>
                <w:kern w:val="0"/>
              </w:rPr>
              <w:t>门</w:t>
            </w:r>
          </w:p>
        </w:tc>
        <w:tc>
          <w:tcPr>
            <w:tcW w:w="1067" w:type="dxa"/>
            <w:vAlign w:val="center"/>
          </w:tcPr>
          <w:p w14:paraId="5424DCA9">
            <w:pPr>
              <w:widowControl/>
              <w:ind w:firstLine="0" w:firstLineChars="0"/>
              <w:jc w:val="center"/>
              <w:textAlignment w:val="center"/>
              <w:rPr>
                <w:rFonts w:ascii="宋体" w:hAnsi="宋体" w:cs="宋体"/>
                <w:kern w:val="0"/>
                <w:lang w:bidi="ar"/>
              </w:rPr>
            </w:pPr>
            <w:r>
              <w:rPr>
                <w:rFonts w:hint="eastAsia" w:ascii="宋体" w:hAnsi="宋体" w:cs="宋体"/>
                <w:kern w:val="0"/>
                <w:lang w:bidi="ar"/>
              </w:rPr>
              <w:t>11</w:t>
            </w:r>
          </w:p>
        </w:tc>
        <w:tc>
          <w:tcPr>
            <w:tcW w:w="1116" w:type="dxa"/>
            <w:vAlign w:val="center"/>
          </w:tcPr>
          <w:p w14:paraId="25322C44">
            <w:pPr>
              <w:widowControl/>
              <w:ind w:firstLine="0" w:firstLineChars="0"/>
              <w:jc w:val="center"/>
              <w:textAlignment w:val="center"/>
              <w:rPr>
                <w:rFonts w:ascii="宋体" w:hAnsi="宋体" w:cs="宋体"/>
                <w:kern w:val="0"/>
                <w:lang w:bidi="ar"/>
              </w:rPr>
            </w:pPr>
            <w:r>
              <w:rPr>
                <w:rFonts w:hint="eastAsia" w:ascii="宋体" w:hAnsi="宋体" w:cs="宋体"/>
                <w:kern w:val="0"/>
                <w:lang w:bidi="ar"/>
              </w:rPr>
              <w:t>7</w:t>
            </w:r>
          </w:p>
        </w:tc>
      </w:tr>
      <w:tr w14:paraId="16FBF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24" w:type="dxa"/>
            <w:vMerge w:val="continue"/>
            <w:vAlign w:val="center"/>
          </w:tcPr>
          <w:p w14:paraId="706CB936">
            <w:pPr>
              <w:ind w:firstLine="0" w:firstLineChars="0"/>
              <w:jc w:val="center"/>
              <w:rPr>
                <w:rFonts w:ascii="宋体" w:hAnsi="宋体" w:cs="宋体"/>
              </w:rPr>
            </w:pPr>
          </w:p>
        </w:tc>
        <w:tc>
          <w:tcPr>
            <w:tcW w:w="4729" w:type="dxa"/>
            <w:vMerge w:val="continue"/>
            <w:vAlign w:val="center"/>
          </w:tcPr>
          <w:p w14:paraId="160A2D47">
            <w:pPr>
              <w:widowControl/>
              <w:ind w:firstLine="0" w:firstLineChars="0"/>
              <w:textAlignment w:val="center"/>
              <w:rPr>
                <w:rFonts w:ascii="宋体" w:hAnsi="宋体" w:cs="宋体"/>
                <w:kern w:val="0"/>
                <w:lang w:bidi="ar"/>
              </w:rPr>
            </w:pPr>
          </w:p>
        </w:tc>
        <w:tc>
          <w:tcPr>
            <w:tcW w:w="868" w:type="dxa"/>
            <w:vAlign w:val="center"/>
          </w:tcPr>
          <w:p w14:paraId="1F77BC8F">
            <w:pPr>
              <w:widowControl/>
              <w:adjustRightInd w:val="0"/>
              <w:snapToGrid w:val="0"/>
              <w:ind w:firstLine="0" w:firstLineChars="0"/>
              <w:jc w:val="center"/>
              <w:rPr>
                <w:rFonts w:ascii="宋体" w:hAnsi="宋体" w:cs="宋体"/>
                <w:kern w:val="0"/>
              </w:rPr>
            </w:pPr>
            <w:r>
              <w:rPr>
                <w:rFonts w:hint="eastAsia" w:ascii="宋体" w:hAnsi="宋体" w:cs="宋体"/>
                <w:kern w:val="0"/>
              </w:rPr>
              <w:t>学时</w:t>
            </w:r>
          </w:p>
        </w:tc>
        <w:tc>
          <w:tcPr>
            <w:tcW w:w="1067" w:type="dxa"/>
            <w:vAlign w:val="center"/>
          </w:tcPr>
          <w:p w14:paraId="4F898387">
            <w:pPr>
              <w:widowControl/>
              <w:ind w:firstLine="0" w:firstLineChars="0"/>
              <w:jc w:val="center"/>
              <w:textAlignment w:val="center"/>
              <w:rPr>
                <w:rFonts w:ascii="宋体" w:hAnsi="宋体" w:cs="宋体"/>
                <w:kern w:val="0"/>
                <w:lang w:bidi="ar"/>
              </w:rPr>
            </w:pPr>
            <w:r>
              <w:rPr>
                <w:rFonts w:hint="eastAsia" w:ascii="宋体" w:hAnsi="宋体" w:cs="宋体"/>
                <w:kern w:val="0"/>
                <w:lang w:bidi="ar"/>
              </w:rPr>
              <w:t>9936</w:t>
            </w:r>
          </w:p>
        </w:tc>
        <w:tc>
          <w:tcPr>
            <w:tcW w:w="1116" w:type="dxa"/>
            <w:vAlign w:val="center"/>
          </w:tcPr>
          <w:p w14:paraId="6987BA1E">
            <w:pPr>
              <w:widowControl/>
              <w:ind w:firstLine="0" w:firstLineChars="0"/>
              <w:jc w:val="center"/>
              <w:textAlignment w:val="center"/>
              <w:rPr>
                <w:rFonts w:ascii="宋体" w:hAnsi="宋体" w:cs="宋体"/>
                <w:kern w:val="0"/>
                <w:lang w:bidi="ar"/>
              </w:rPr>
            </w:pPr>
            <w:r>
              <w:rPr>
                <w:rFonts w:hint="eastAsia" w:ascii="宋体" w:hAnsi="宋体" w:cs="宋体"/>
                <w:kern w:val="0"/>
                <w:lang w:bidi="ar"/>
              </w:rPr>
              <w:t>6048</w:t>
            </w:r>
          </w:p>
        </w:tc>
      </w:tr>
      <w:tr w14:paraId="38BE5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24" w:type="dxa"/>
            <w:vMerge w:val="continue"/>
            <w:vAlign w:val="center"/>
          </w:tcPr>
          <w:p w14:paraId="5B20F28B">
            <w:pPr>
              <w:ind w:firstLine="0" w:firstLineChars="0"/>
              <w:jc w:val="center"/>
              <w:rPr>
                <w:rFonts w:ascii="宋体" w:hAnsi="宋体" w:cs="宋体"/>
              </w:rPr>
            </w:pPr>
          </w:p>
        </w:tc>
        <w:tc>
          <w:tcPr>
            <w:tcW w:w="4729" w:type="dxa"/>
            <w:vMerge w:val="restart"/>
            <w:vAlign w:val="center"/>
          </w:tcPr>
          <w:p w14:paraId="1A05AD8B">
            <w:pPr>
              <w:widowControl/>
              <w:ind w:firstLine="720" w:firstLineChars="300"/>
              <w:textAlignment w:val="center"/>
              <w:rPr>
                <w:rFonts w:ascii="宋体" w:hAnsi="宋体" w:cs="宋体"/>
                <w:kern w:val="0"/>
                <w:lang w:bidi="ar"/>
              </w:rPr>
            </w:pPr>
            <w:r>
              <w:rPr>
                <w:rFonts w:hint="eastAsia" w:ascii="宋体" w:hAnsi="宋体" w:cs="宋体"/>
                <w:kern w:val="0"/>
                <w:lang w:bidi="ar"/>
              </w:rPr>
              <w:t>网络教学课程数</w:t>
            </w:r>
          </w:p>
        </w:tc>
        <w:tc>
          <w:tcPr>
            <w:tcW w:w="868" w:type="dxa"/>
            <w:vAlign w:val="center"/>
          </w:tcPr>
          <w:p w14:paraId="66DF6850">
            <w:pPr>
              <w:widowControl/>
              <w:adjustRightInd w:val="0"/>
              <w:snapToGrid w:val="0"/>
              <w:ind w:firstLine="0" w:firstLineChars="0"/>
              <w:jc w:val="center"/>
              <w:rPr>
                <w:rFonts w:ascii="宋体" w:hAnsi="宋体" w:cs="宋体"/>
                <w:kern w:val="0"/>
              </w:rPr>
            </w:pPr>
            <w:r>
              <w:rPr>
                <w:rFonts w:hint="eastAsia" w:ascii="宋体" w:hAnsi="宋体" w:cs="宋体"/>
                <w:kern w:val="0"/>
              </w:rPr>
              <w:t>门</w:t>
            </w:r>
          </w:p>
        </w:tc>
        <w:tc>
          <w:tcPr>
            <w:tcW w:w="1067" w:type="dxa"/>
            <w:vAlign w:val="center"/>
          </w:tcPr>
          <w:p w14:paraId="23B1B575">
            <w:pPr>
              <w:widowControl/>
              <w:ind w:firstLine="0" w:firstLineChars="0"/>
              <w:jc w:val="center"/>
              <w:textAlignment w:val="center"/>
              <w:rPr>
                <w:rFonts w:ascii="宋体" w:hAnsi="宋体" w:cs="宋体"/>
                <w:kern w:val="0"/>
                <w:lang w:bidi="ar"/>
              </w:rPr>
            </w:pPr>
            <w:r>
              <w:rPr>
                <w:rFonts w:hint="eastAsia" w:ascii="宋体" w:hAnsi="宋体" w:cs="宋体"/>
                <w:kern w:val="0"/>
                <w:lang w:bidi="ar"/>
              </w:rPr>
              <w:t>0</w:t>
            </w:r>
          </w:p>
        </w:tc>
        <w:tc>
          <w:tcPr>
            <w:tcW w:w="1116" w:type="dxa"/>
            <w:vAlign w:val="center"/>
          </w:tcPr>
          <w:p w14:paraId="738B0EA9">
            <w:pPr>
              <w:widowControl/>
              <w:ind w:firstLine="0" w:firstLineChars="0"/>
              <w:jc w:val="center"/>
              <w:textAlignment w:val="center"/>
              <w:rPr>
                <w:rFonts w:ascii="宋体" w:hAnsi="宋体" w:cs="宋体"/>
                <w:kern w:val="0"/>
                <w:lang w:bidi="ar"/>
              </w:rPr>
            </w:pPr>
            <w:r>
              <w:rPr>
                <w:rFonts w:hint="eastAsia" w:ascii="宋体" w:hAnsi="宋体" w:cs="宋体"/>
                <w:kern w:val="0"/>
                <w:lang w:bidi="ar"/>
              </w:rPr>
              <w:t>2</w:t>
            </w:r>
          </w:p>
        </w:tc>
      </w:tr>
      <w:tr w14:paraId="210A3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24" w:type="dxa"/>
            <w:vMerge w:val="continue"/>
            <w:vAlign w:val="center"/>
          </w:tcPr>
          <w:p w14:paraId="79E91B4B">
            <w:pPr>
              <w:ind w:firstLine="0" w:firstLineChars="0"/>
              <w:jc w:val="center"/>
              <w:rPr>
                <w:rFonts w:ascii="宋体" w:hAnsi="宋体" w:cs="宋体"/>
              </w:rPr>
            </w:pPr>
          </w:p>
        </w:tc>
        <w:tc>
          <w:tcPr>
            <w:tcW w:w="4729" w:type="dxa"/>
            <w:vMerge w:val="continue"/>
            <w:vAlign w:val="center"/>
          </w:tcPr>
          <w:p w14:paraId="7EC8F418">
            <w:pPr>
              <w:widowControl/>
              <w:ind w:firstLine="0" w:firstLineChars="0"/>
              <w:textAlignment w:val="center"/>
              <w:rPr>
                <w:rFonts w:ascii="宋体" w:hAnsi="宋体" w:cs="宋体"/>
                <w:kern w:val="0"/>
                <w:lang w:bidi="ar"/>
              </w:rPr>
            </w:pPr>
          </w:p>
        </w:tc>
        <w:tc>
          <w:tcPr>
            <w:tcW w:w="868" w:type="dxa"/>
            <w:vAlign w:val="center"/>
          </w:tcPr>
          <w:p w14:paraId="7E4933A0">
            <w:pPr>
              <w:widowControl/>
              <w:adjustRightInd w:val="0"/>
              <w:snapToGrid w:val="0"/>
              <w:ind w:firstLine="0" w:firstLineChars="0"/>
              <w:jc w:val="center"/>
              <w:rPr>
                <w:rFonts w:ascii="宋体" w:hAnsi="宋体" w:cs="宋体"/>
                <w:kern w:val="0"/>
              </w:rPr>
            </w:pPr>
            <w:r>
              <w:rPr>
                <w:rFonts w:hint="eastAsia" w:ascii="宋体" w:hAnsi="宋体" w:cs="宋体"/>
                <w:kern w:val="0"/>
              </w:rPr>
              <w:t>学时</w:t>
            </w:r>
          </w:p>
        </w:tc>
        <w:tc>
          <w:tcPr>
            <w:tcW w:w="1067" w:type="dxa"/>
            <w:vAlign w:val="center"/>
          </w:tcPr>
          <w:p w14:paraId="594E8B84">
            <w:pPr>
              <w:widowControl/>
              <w:ind w:firstLine="0" w:firstLineChars="0"/>
              <w:jc w:val="center"/>
              <w:textAlignment w:val="center"/>
              <w:rPr>
                <w:rFonts w:ascii="宋体" w:hAnsi="宋体" w:cs="宋体"/>
                <w:kern w:val="0"/>
                <w:lang w:bidi="ar"/>
              </w:rPr>
            </w:pPr>
            <w:r>
              <w:rPr>
                <w:rFonts w:hint="eastAsia" w:ascii="宋体" w:hAnsi="宋体" w:cs="宋体"/>
                <w:kern w:val="0"/>
                <w:lang w:bidi="ar"/>
              </w:rPr>
              <w:t>0</w:t>
            </w:r>
          </w:p>
        </w:tc>
        <w:tc>
          <w:tcPr>
            <w:tcW w:w="1116" w:type="dxa"/>
            <w:vAlign w:val="center"/>
          </w:tcPr>
          <w:p w14:paraId="354B33AD">
            <w:pPr>
              <w:widowControl/>
              <w:ind w:firstLine="0" w:firstLineChars="0"/>
              <w:jc w:val="center"/>
              <w:textAlignment w:val="center"/>
              <w:rPr>
                <w:rFonts w:ascii="宋体" w:hAnsi="宋体" w:cs="宋体"/>
                <w:kern w:val="0"/>
                <w:lang w:bidi="ar"/>
              </w:rPr>
            </w:pPr>
            <w:r>
              <w:rPr>
                <w:rFonts w:hint="eastAsia" w:ascii="宋体" w:hAnsi="宋体" w:cs="宋体"/>
                <w:kern w:val="0"/>
                <w:lang w:bidi="ar"/>
              </w:rPr>
              <w:t>80</w:t>
            </w:r>
          </w:p>
        </w:tc>
      </w:tr>
      <w:tr w14:paraId="3426B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24" w:type="dxa"/>
            <w:vMerge w:val="continue"/>
            <w:vAlign w:val="center"/>
          </w:tcPr>
          <w:p w14:paraId="20CC67B6">
            <w:pPr>
              <w:ind w:firstLine="0" w:firstLineChars="0"/>
              <w:jc w:val="center"/>
              <w:rPr>
                <w:rFonts w:ascii="宋体" w:hAnsi="宋体" w:cs="宋体"/>
              </w:rPr>
            </w:pPr>
          </w:p>
        </w:tc>
        <w:tc>
          <w:tcPr>
            <w:tcW w:w="4729" w:type="dxa"/>
            <w:vMerge w:val="restart"/>
            <w:vAlign w:val="center"/>
          </w:tcPr>
          <w:p w14:paraId="5CB36AA9">
            <w:pPr>
              <w:widowControl/>
              <w:ind w:firstLine="720" w:firstLineChars="300"/>
              <w:textAlignment w:val="center"/>
              <w:rPr>
                <w:rFonts w:ascii="宋体" w:hAnsi="宋体" w:cs="宋体"/>
                <w:kern w:val="0"/>
                <w:lang w:bidi="ar"/>
              </w:rPr>
            </w:pPr>
            <w:bookmarkStart w:id="248" w:name="OLE_LINK7"/>
            <w:r>
              <w:rPr>
                <w:rFonts w:hint="eastAsia" w:ascii="宋体" w:hAnsi="宋体" w:cs="宋体"/>
                <w:kern w:val="0"/>
                <w:lang w:bidi="ar"/>
              </w:rPr>
              <w:t>校企合作课程数</w:t>
            </w:r>
            <w:bookmarkEnd w:id="248"/>
          </w:p>
        </w:tc>
        <w:tc>
          <w:tcPr>
            <w:tcW w:w="868" w:type="dxa"/>
            <w:vAlign w:val="center"/>
          </w:tcPr>
          <w:p w14:paraId="6A0FC26A">
            <w:pPr>
              <w:widowControl/>
              <w:adjustRightInd w:val="0"/>
              <w:snapToGrid w:val="0"/>
              <w:ind w:firstLine="0" w:firstLineChars="0"/>
              <w:jc w:val="center"/>
              <w:rPr>
                <w:rFonts w:ascii="宋体" w:hAnsi="宋体" w:cs="宋体"/>
                <w:kern w:val="0"/>
              </w:rPr>
            </w:pPr>
            <w:r>
              <w:rPr>
                <w:rFonts w:hint="eastAsia" w:ascii="宋体" w:hAnsi="宋体" w:cs="宋体"/>
                <w:kern w:val="0"/>
              </w:rPr>
              <w:t>门</w:t>
            </w:r>
          </w:p>
        </w:tc>
        <w:tc>
          <w:tcPr>
            <w:tcW w:w="1067" w:type="dxa"/>
            <w:vAlign w:val="center"/>
          </w:tcPr>
          <w:p w14:paraId="79A2415C">
            <w:pPr>
              <w:widowControl/>
              <w:ind w:firstLine="0" w:firstLineChars="0"/>
              <w:jc w:val="center"/>
              <w:textAlignment w:val="center"/>
              <w:rPr>
                <w:rFonts w:ascii="宋体" w:hAnsi="宋体" w:cs="宋体"/>
                <w:kern w:val="0"/>
                <w:lang w:bidi="ar"/>
              </w:rPr>
            </w:pPr>
            <w:r>
              <w:rPr>
                <w:rFonts w:hint="eastAsia" w:ascii="宋体" w:hAnsi="宋体" w:cs="宋体"/>
                <w:kern w:val="0"/>
                <w:lang w:bidi="ar"/>
              </w:rPr>
              <w:t>5</w:t>
            </w:r>
          </w:p>
        </w:tc>
        <w:tc>
          <w:tcPr>
            <w:tcW w:w="1116" w:type="dxa"/>
            <w:vAlign w:val="center"/>
          </w:tcPr>
          <w:p w14:paraId="60B252FE">
            <w:pPr>
              <w:widowControl/>
              <w:ind w:firstLine="0" w:firstLineChars="0"/>
              <w:jc w:val="center"/>
              <w:textAlignment w:val="center"/>
              <w:rPr>
                <w:rFonts w:ascii="宋体" w:hAnsi="宋体" w:cs="宋体"/>
                <w:kern w:val="0"/>
                <w:lang w:bidi="ar"/>
              </w:rPr>
            </w:pPr>
            <w:r>
              <w:rPr>
                <w:rFonts w:hint="eastAsia" w:ascii="宋体" w:hAnsi="宋体" w:cs="宋体"/>
                <w:kern w:val="0"/>
                <w:lang w:bidi="ar"/>
              </w:rPr>
              <w:t>7</w:t>
            </w:r>
          </w:p>
        </w:tc>
      </w:tr>
      <w:tr w14:paraId="6F47B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24" w:type="dxa"/>
            <w:vMerge w:val="continue"/>
            <w:vAlign w:val="center"/>
          </w:tcPr>
          <w:p w14:paraId="4CFDC104">
            <w:pPr>
              <w:ind w:firstLine="0" w:firstLineChars="0"/>
              <w:jc w:val="center"/>
              <w:rPr>
                <w:rFonts w:ascii="宋体" w:hAnsi="宋体" w:cs="宋体"/>
              </w:rPr>
            </w:pPr>
          </w:p>
        </w:tc>
        <w:tc>
          <w:tcPr>
            <w:tcW w:w="4729" w:type="dxa"/>
            <w:vMerge w:val="continue"/>
            <w:vAlign w:val="center"/>
          </w:tcPr>
          <w:p w14:paraId="3DE2917E">
            <w:pPr>
              <w:widowControl/>
              <w:ind w:firstLine="0" w:firstLineChars="0"/>
              <w:textAlignment w:val="center"/>
              <w:rPr>
                <w:rFonts w:ascii="宋体" w:hAnsi="宋体" w:cs="宋体"/>
                <w:kern w:val="0"/>
                <w:lang w:bidi="ar"/>
              </w:rPr>
            </w:pPr>
          </w:p>
        </w:tc>
        <w:tc>
          <w:tcPr>
            <w:tcW w:w="868" w:type="dxa"/>
            <w:vAlign w:val="center"/>
          </w:tcPr>
          <w:p w14:paraId="37F45CD9">
            <w:pPr>
              <w:widowControl/>
              <w:adjustRightInd w:val="0"/>
              <w:snapToGrid w:val="0"/>
              <w:ind w:firstLine="0" w:firstLineChars="0"/>
              <w:jc w:val="center"/>
              <w:rPr>
                <w:rFonts w:ascii="宋体" w:hAnsi="宋体" w:cs="宋体"/>
                <w:kern w:val="0"/>
              </w:rPr>
            </w:pPr>
            <w:r>
              <w:rPr>
                <w:rFonts w:hint="eastAsia" w:ascii="宋体" w:hAnsi="宋体" w:cs="宋体"/>
                <w:kern w:val="0"/>
              </w:rPr>
              <w:t>学时</w:t>
            </w:r>
          </w:p>
        </w:tc>
        <w:tc>
          <w:tcPr>
            <w:tcW w:w="1067" w:type="dxa"/>
            <w:vAlign w:val="center"/>
          </w:tcPr>
          <w:p w14:paraId="349AD503">
            <w:pPr>
              <w:widowControl/>
              <w:ind w:firstLine="0" w:firstLineChars="0"/>
              <w:jc w:val="center"/>
              <w:textAlignment w:val="center"/>
              <w:rPr>
                <w:rFonts w:ascii="宋体" w:hAnsi="宋体" w:cs="宋体"/>
                <w:kern w:val="0"/>
                <w:lang w:bidi="ar"/>
              </w:rPr>
            </w:pPr>
            <w:r>
              <w:rPr>
                <w:rFonts w:hint="eastAsia" w:ascii="宋体" w:hAnsi="宋体" w:cs="宋体"/>
                <w:kern w:val="0"/>
                <w:lang w:bidi="ar"/>
              </w:rPr>
              <w:t>4320</w:t>
            </w:r>
          </w:p>
        </w:tc>
        <w:tc>
          <w:tcPr>
            <w:tcW w:w="1116" w:type="dxa"/>
            <w:vAlign w:val="center"/>
          </w:tcPr>
          <w:p w14:paraId="32EAA84F">
            <w:pPr>
              <w:widowControl/>
              <w:ind w:firstLine="0" w:firstLineChars="0"/>
              <w:jc w:val="center"/>
              <w:textAlignment w:val="center"/>
              <w:rPr>
                <w:rFonts w:ascii="宋体" w:hAnsi="宋体" w:cs="宋体"/>
                <w:kern w:val="0"/>
                <w:lang w:bidi="ar"/>
              </w:rPr>
            </w:pPr>
            <w:r>
              <w:rPr>
                <w:rFonts w:hint="eastAsia" w:ascii="宋体" w:hAnsi="宋体" w:cs="宋体"/>
                <w:kern w:val="0"/>
                <w:lang w:bidi="ar"/>
              </w:rPr>
              <w:t>6048</w:t>
            </w:r>
          </w:p>
        </w:tc>
      </w:tr>
      <w:tr w14:paraId="1786E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24" w:type="dxa"/>
            <w:vMerge w:val="restart"/>
            <w:vAlign w:val="center"/>
          </w:tcPr>
          <w:p w14:paraId="2E70CCF1">
            <w:pPr>
              <w:ind w:firstLine="0" w:firstLineChars="0"/>
              <w:jc w:val="center"/>
              <w:rPr>
                <w:rFonts w:ascii="宋体" w:hAnsi="宋体" w:cs="宋体"/>
              </w:rPr>
            </w:pPr>
            <w:bookmarkStart w:id="249" w:name="_Toc32514"/>
            <w:r>
              <w:rPr>
                <w:rFonts w:hint="eastAsia" w:ascii="宋体" w:hAnsi="宋体" w:cs="宋体"/>
              </w:rPr>
              <w:t>6</w:t>
            </w:r>
            <w:bookmarkEnd w:id="249"/>
          </w:p>
        </w:tc>
        <w:tc>
          <w:tcPr>
            <w:tcW w:w="4729" w:type="dxa"/>
            <w:vAlign w:val="center"/>
          </w:tcPr>
          <w:p w14:paraId="38731231">
            <w:pPr>
              <w:widowControl/>
              <w:ind w:firstLine="0" w:firstLineChars="0"/>
              <w:textAlignment w:val="center"/>
              <w:rPr>
                <w:rFonts w:ascii="宋体" w:hAnsi="宋体" w:cs="宋体"/>
                <w:kern w:val="0"/>
                <w:lang w:bidi="ar"/>
              </w:rPr>
            </w:pPr>
            <w:r>
              <w:rPr>
                <w:rFonts w:hint="eastAsia" w:ascii="宋体" w:hAnsi="宋体" w:cs="宋体"/>
                <w:kern w:val="0"/>
                <w:lang w:bidi="ar"/>
              </w:rPr>
              <w:t xml:space="preserve">专业教学资源库数 </w:t>
            </w:r>
          </w:p>
        </w:tc>
        <w:tc>
          <w:tcPr>
            <w:tcW w:w="868" w:type="dxa"/>
            <w:vAlign w:val="center"/>
          </w:tcPr>
          <w:p w14:paraId="318DB712">
            <w:pPr>
              <w:widowControl/>
              <w:adjustRightInd w:val="0"/>
              <w:snapToGrid w:val="0"/>
              <w:ind w:firstLine="0" w:firstLineChars="0"/>
              <w:jc w:val="center"/>
              <w:rPr>
                <w:rFonts w:ascii="宋体" w:hAnsi="宋体" w:cs="宋体"/>
                <w:kern w:val="0"/>
              </w:rPr>
            </w:pPr>
            <w:r>
              <w:rPr>
                <w:rFonts w:hint="eastAsia" w:ascii="宋体" w:hAnsi="宋体" w:cs="宋体"/>
                <w:kern w:val="0"/>
              </w:rPr>
              <w:t>个</w:t>
            </w:r>
          </w:p>
        </w:tc>
        <w:tc>
          <w:tcPr>
            <w:tcW w:w="1067" w:type="dxa"/>
            <w:vAlign w:val="center"/>
          </w:tcPr>
          <w:p w14:paraId="24B4FC24">
            <w:pPr>
              <w:widowControl/>
              <w:ind w:firstLine="0" w:firstLineChars="0"/>
              <w:jc w:val="center"/>
              <w:textAlignment w:val="center"/>
              <w:rPr>
                <w:rFonts w:ascii="宋体" w:hAnsi="宋体" w:cs="宋体"/>
                <w:kern w:val="0"/>
                <w:lang w:bidi="ar"/>
              </w:rPr>
            </w:pPr>
            <w:r>
              <w:rPr>
                <w:rFonts w:hint="eastAsia" w:ascii="宋体" w:hAnsi="宋体" w:cs="宋体"/>
                <w:kern w:val="0"/>
                <w:lang w:bidi="ar"/>
              </w:rPr>
              <w:t>12</w:t>
            </w:r>
          </w:p>
        </w:tc>
        <w:tc>
          <w:tcPr>
            <w:tcW w:w="1116" w:type="dxa"/>
            <w:vAlign w:val="center"/>
          </w:tcPr>
          <w:p w14:paraId="4E39B94F">
            <w:pPr>
              <w:widowControl/>
              <w:ind w:firstLine="0" w:firstLineChars="0"/>
              <w:jc w:val="center"/>
              <w:textAlignment w:val="center"/>
              <w:rPr>
                <w:rFonts w:ascii="宋体" w:hAnsi="宋体" w:cs="宋体"/>
                <w:kern w:val="0"/>
                <w:lang w:bidi="ar"/>
              </w:rPr>
            </w:pPr>
            <w:r>
              <w:rPr>
                <w:rFonts w:ascii="宋体" w:hAnsi="宋体" w:cs="宋体"/>
                <w:kern w:val="0"/>
                <w:lang w:bidi="ar"/>
              </w:rPr>
              <w:t>13</w:t>
            </w:r>
          </w:p>
        </w:tc>
      </w:tr>
      <w:tr w14:paraId="4B689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24" w:type="dxa"/>
            <w:vMerge w:val="continue"/>
            <w:vAlign w:val="center"/>
          </w:tcPr>
          <w:p w14:paraId="2DB62A15">
            <w:pPr>
              <w:ind w:firstLine="0" w:firstLineChars="0"/>
              <w:jc w:val="center"/>
              <w:rPr>
                <w:rFonts w:ascii="宋体" w:hAnsi="宋体" w:cs="宋体"/>
              </w:rPr>
            </w:pPr>
          </w:p>
        </w:tc>
        <w:tc>
          <w:tcPr>
            <w:tcW w:w="4729" w:type="dxa"/>
            <w:vAlign w:val="center"/>
          </w:tcPr>
          <w:p w14:paraId="40792A8A">
            <w:pPr>
              <w:widowControl/>
              <w:ind w:firstLine="0" w:firstLineChars="0"/>
              <w:textAlignment w:val="center"/>
              <w:rPr>
                <w:rFonts w:ascii="宋体" w:hAnsi="宋体" w:cs="宋体"/>
                <w:kern w:val="0"/>
                <w:lang w:bidi="ar"/>
              </w:rPr>
            </w:pPr>
            <w:r>
              <w:rPr>
                <w:rFonts w:hint="eastAsia" w:ascii="宋体" w:hAnsi="宋体" w:cs="宋体"/>
                <w:kern w:val="0"/>
                <w:lang w:bidi="ar"/>
              </w:rPr>
              <w:t>其中：国家级数量</w:t>
            </w:r>
          </w:p>
        </w:tc>
        <w:tc>
          <w:tcPr>
            <w:tcW w:w="868" w:type="dxa"/>
            <w:vAlign w:val="center"/>
          </w:tcPr>
          <w:p w14:paraId="0361D1D8">
            <w:pPr>
              <w:widowControl/>
              <w:adjustRightInd w:val="0"/>
              <w:snapToGrid w:val="0"/>
              <w:ind w:firstLine="0" w:firstLineChars="0"/>
              <w:jc w:val="center"/>
              <w:rPr>
                <w:rFonts w:ascii="宋体" w:hAnsi="宋体" w:cs="宋体"/>
                <w:kern w:val="0"/>
              </w:rPr>
            </w:pPr>
            <w:r>
              <w:rPr>
                <w:rFonts w:hint="eastAsia" w:ascii="宋体" w:hAnsi="宋体" w:cs="宋体"/>
                <w:kern w:val="0"/>
              </w:rPr>
              <w:t>个</w:t>
            </w:r>
          </w:p>
        </w:tc>
        <w:tc>
          <w:tcPr>
            <w:tcW w:w="1067" w:type="dxa"/>
            <w:vAlign w:val="center"/>
          </w:tcPr>
          <w:p w14:paraId="5ABBF98C">
            <w:pPr>
              <w:widowControl/>
              <w:ind w:firstLine="0" w:firstLineChars="0"/>
              <w:jc w:val="center"/>
              <w:textAlignment w:val="center"/>
              <w:rPr>
                <w:rFonts w:ascii="宋体" w:hAnsi="宋体" w:cs="宋体"/>
                <w:kern w:val="0"/>
                <w:lang w:bidi="ar"/>
              </w:rPr>
            </w:pPr>
            <w:r>
              <w:rPr>
                <w:rFonts w:hint="eastAsia" w:ascii="宋体" w:hAnsi="宋体" w:cs="宋体"/>
                <w:kern w:val="0"/>
                <w:lang w:bidi="ar"/>
              </w:rPr>
              <w:t>0</w:t>
            </w:r>
          </w:p>
        </w:tc>
        <w:tc>
          <w:tcPr>
            <w:tcW w:w="1116" w:type="dxa"/>
            <w:vAlign w:val="center"/>
          </w:tcPr>
          <w:p w14:paraId="786164E5">
            <w:pPr>
              <w:widowControl/>
              <w:ind w:firstLine="0" w:firstLineChars="0"/>
              <w:jc w:val="center"/>
              <w:textAlignment w:val="center"/>
              <w:rPr>
                <w:rFonts w:ascii="宋体" w:hAnsi="宋体" w:cs="宋体"/>
                <w:kern w:val="0"/>
                <w:lang w:bidi="ar"/>
              </w:rPr>
            </w:pPr>
            <w:r>
              <w:rPr>
                <w:rFonts w:hint="eastAsia" w:ascii="宋体" w:hAnsi="宋体" w:cs="宋体"/>
                <w:kern w:val="0"/>
                <w:lang w:bidi="ar"/>
              </w:rPr>
              <w:t>0</w:t>
            </w:r>
          </w:p>
        </w:tc>
      </w:tr>
      <w:tr w14:paraId="7D81B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24" w:type="dxa"/>
            <w:vMerge w:val="continue"/>
            <w:vAlign w:val="center"/>
          </w:tcPr>
          <w:p w14:paraId="0705B7CE">
            <w:pPr>
              <w:ind w:firstLine="0" w:firstLineChars="0"/>
              <w:jc w:val="center"/>
              <w:rPr>
                <w:rFonts w:ascii="宋体" w:hAnsi="宋体" w:cs="宋体"/>
              </w:rPr>
            </w:pPr>
          </w:p>
        </w:tc>
        <w:tc>
          <w:tcPr>
            <w:tcW w:w="4729" w:type="dxa"/>
            <w:vAlign w:val="center"/>
          </w:tcPr>
          <w:p w14:paraId="01691D93">
            <w:pPr>
              <w:widowControl/>
              <w:ind w:firstLine="720" w:firstLineChars="300"/>
              <w:textAlignment w:val="center"/>
              <w:rPr>
                <w:rFonts w:ascii="宋体" w:hAnsi="宋体" w:cs="宋体"/>
                <w:kern w:val="0"/>
                <w:lang w:bidi="ar"/>
              </w:rPr>
            </w:pPr>
            <w:r>
              <w:rPr>
                <w:rFonts w:hint="eastAsia" w:ascii="宋体" w:hAnsi="宋体" w:cs="宋体"/>
                <w:kern w:val="0"/>
                <w:lang w:bidi="ar"/>
              </w:rPr>
              <w:t>接入国家智慧教育平台数</w:t>
            </w:r>
          </w:p>
        </w:tc>
        <w:tc>
          <w:tcPr>
            <w:tcW w:w="868" w:type="dxa"/>
            <w:vAlign w:val="center"/>
          </w:tcPr>
          <w:p w14:paraId="38A04BAC">
            <w:pPr>
              <w:widowControl/>
              <w:adjustRightInd w:val="0"/>
              <w:snapToGrid w:val="0"/>
              <w:ind w:firstLine="0" w:firstLineChars="0"/>
              <w:jc w:val="center"/>
              <w:rPr>
                <w:rFonts w:ascii="宋体" w:hAnsi="宋体" w:cs="宋体"/>
                <w:kern w:val="0"/>
              </w:rPr>
            </w:pPr>
            <w:r>
              <w:rPr>
                <w:rFonts w:hint="eastAsia" w:ascii="宋体" w:hAnsi="宋体" w:cs="宋体"/>
                <w:kern w:val="0"/>
              </w:rPr>
              <w:t>个</w:t>
            </w:r>
          </w:p>
        </w:tc>
        <w:tc>
          <w:tcPr>
            <w:tcW w:w="1067" w:type="dxa"/>
            <w:vAlign w:val="center"/>
          </w:tcPr>
          <w:p w14:paraId="7883D2F5">
            <w:pPr>
              <w:widowControl/>
              <w:ind w:firstLine="0" w:firstLineChars="0"/>
              <w:jc w:val="center"/>
              <w:textAlignment w:val="center"/>
              <w:rPr>
                <w:rFonts w:ascii="宋体" w:hAnsi="宋体" w:cs="宋体"/>
                <w:kern w:val="0"/>
                <w:lang w:bidi="ar"/>
              </w:rPr>
            </w:pPr>
            <w:r>
              <w:rPr>
                <w:rFonts w:hint="eastAsia" w:ascii="宋体" w:hAnsi="宋体" w:cs="宋体"/>
                <w:kern w:val="0"/>
                <w:lang w:bidi="ar"/>
              </w:rPr>
              <w:t>0</w:t>
            </w:r>
          </w:p>
        </w:tc>
        <w:tc>
          <w:tcPr>
            <w:tcW w:w="1116" w:type="dxa"/>
            <w:vAlign w:val="center"/>
          </w:tcPr>
          <w:p w14:paraId="744105A0">
            <w:pPr>
              <w:widowControl/>
              <w:ind w:firstLine="0" w:firstLineChars="0"/>
              <w:jc w:val="center"/>
              <w:textAlignment w:val="center"/>
              <w:rPr>
                <w:rFonts w:ascii="宋体" w:hAnsi="宋体" w:cs="宋体"/>
                <w:kern w:val="0"/>
                <w:lang w:bidi="ar"/>
              </w:rPr>
            </w:pPr>
            <w:r>
              <w:rPr>
                <w:rFonts w:hint="eastAsia" w:ascii="宋体" w:hAnsi="宋体" w:cs="宋体"/>
                <w:kern w:val="0"/>
                <w:lang w:bidi="ar"/>
              </w:rPr>
              <w:t>0</w:t>
            </w:r>
          </w:p>
        </w:tc>
      </w:tr>
      <w:tr w14:paraId="0D84D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24" w:type="dxa"/>
            <w:vMerge w:val="continue"/>
            <w:vAlign w:val="center"/>
          </w:tcPr>
          <w:p w14:paraId="748DC7DA">
            <w:pPr>
              <w:ind w:firstLine="0" w:firstLineChars="0"/>
              <w:jc w:val="center"/>
              <w:rPr>
                <w:rFonts w:ascii="宋体" w:hAnsi="宋体" w:cs="宋体"/>
              </w:rPr>
            </w:pPr>
          </w:p>
        </w:tc>
        <w:tc>
          <w:tcPr>
            <w:tcW w:w="4729" w:type="dxa"/>
            <w:vAlign w:val="center"/>
          </w:tcPr>
          <w:p w14:paraId="7E38D952">
            <w:pPr>
              <w:widowControl/>
              <w:ind w:firstLine="0" w:firstLineChars="0"/>
              <w:textAlignment w:val="center"/>
              <w:rPr>
                <w:rFonts w:ascii="宋体" w:hAnsi="宋体" w:cs="宋体"/>
                <w:kern w:val="0"/>
                <w:lang w:bidi="ar"/>
              </w:rPr>
            </w:pPr>
            <w:r>
              <w:rPr>
                <w:rFonts w:hint="eastAsia" w:ascii="宋体" w:hAnsi="宋体" w:cs="宋体"/>
                <w:kern w:val="0"/>
                <w:lang w:bidi="ar"/>
              </w:rPr>
              <w:t xml:space="preserve">      省级数量</w:t>
            </w:r>
          </w:p>
        </w:tc>
        <w:tc>
          <w:tcPr>
            <w:tcW w:w="868" w:type="dxa"/>
            <w:vAlign w:val="center"/>
          </w:tcPr>
          <w:p w14:paraId="65F62AFA">
            <w:pPr>
              <w:widowControl/>
              <w:adjustRightInd w:val="0"/>
              <w:snapToGrid w:val="0"/>
              <w:ind w:firstLine="0" w:firstLineChars="0"/>
              <w:jc w:val="center"/>
              <w:rPr>
                <w:rFonts w:ascii="宋体" w:hAnsi="宋体" w:cs="宋体"/>
                <w:kern w:val="0"/>
              </w:rPr>
            </w:pPr>
            <w:r>
              <w:rPr>
                <w:rFonts w:hint="eastAsia" w:ascii="宋体" w:hAnsi="宋体" w:cs="宋体"/>
                <w:kern w:val="0"/>
              </w:rPr>
              <w:t>个</w:t>
            </w:r>
          </w:p>
        </w:tc>
        <w:tc>
          <w:tcPr>
            <w:tcW w:w="1067" w:type="dxa"/>
            <w:vAlign w:val="center"/>
          </w:tcPr>
          <w:p w14:paraId="2FDBB354">
            <w:pPr>
              <w:widowControl/>
              <w:ind w:firstLine="0" w:firstLineChars="0"/>
              <w:jc w:val="center"/>
              <w:textAlignment w:val="center"/>
              <w:rPr>
                <w:rFonts w:ascii="宋体" w:hAnsi="宋体" w:cs="宋体"/>
                <w:kern w:val="0"/>
                <w:lang w:bidi="ar"/>
              </w:rPr>
            </w:pPr>
            <w:r>
              <w:rPr>
                <w:rFonts w:hint="eastAsia" w:ascii="宋体" w:hAnsi="宋体" w:cs="宋体"/>
                <w:kern w:val="0"/>
                <w:lang w:bidi="ar"/>
              </w:rPr>
              <w:t>1</w:t>
            </w:r>
          </w:p>
        </w:tc>
        <w:tc>
          <w:tcPr>
            <w:tcW w:w="1116" w:type="dxa"/>
            <w:vAlign w:val="center"/>
          </w:tcPr>
          <w:p w14:paraId="1A7B76AF">
            <w:pPr>
              <w:widowControl/>
              <w:ind w:firstLine="0" w:firstLineChars="0"/>
              <w:jc w:val="center"/>
              <w:textAlignment w:val="center"/>
              <w:rPr>
                <w:rFonts w:ascii="宋体" w:hAnsi="宋体" w:cs="宋体"/>
                <w:kern w:val="0"/>
                <w:lang w:bidi="ar"/>
              </w:rPr>
            </w:pPr>
            <w:r>
              <w:rPr>
                <w:rFonts w:hint="eastAsia" w:ascii="宋体" w:hAnsi="宋体" w:cs="宋体"/>
                <w:kern w:val="0"/>
                <w:lang w:bidi="ar"/>
              </w:rPr>
              <w:t>1</w:t>
            </w:r>
          </w:p>
        </w:tc>
      </w:tr>
      <w:tr w14:paraId="3CD8F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24" w:type="dxa"/>
            <w:vMerge w:val="continue"/>
            <w:vAlign w:val="center"/>
          </w:tcPr>
          <w:p w14:paraId="3B4EB94F">
            <w:pPr>
              <w:ind w:firstLine="0" w:firstLineChars="0"/>
              <w:jc w:val="center"/>
              <w:rPr>
                <w:rFonts w:ascii="宋体" w:hAnsi="宋体" w:cs="宋体"/>
              </w:rPr>
            </w:pPr>
          </w:p>
        </w:tc>
        <w:tc>
          <w:tcPr>
            <w:tcW w:w="4729" w:type="dxa"/>
            <w:vAlign w:val="center"/>
          </w:tcPr>
          <w:p w14:paraId="5627D68D">
            <w:pPr>
              <w:widowControl/>
              <w:ind w:firstLine="720" w:firstLineChars="300"/>
              <w:textAlignment w:val="center"/>
              <w:rPr>
                <w:rFonts w:ascii="宋体" w:hAnsi="宋体" w:cs="宋体"/>
                <w:kern w:val="0"/>
                <w:lang w:bidi="ar"/>
              </w:rPr>
            </w:pPr>
            <w:r>
              <w:rPr>
                <w:rFonts w:hint="eastAsia" w:ascii="宋体" w:hAnsi="宋体" w:cs="宋体"/>
                <w:kern w:val="0"/>
                <w:lang w:bidi="ar"/>
              </w:rPr>
              <w:t>接入国家智慧教育平台数</w:t>
            </w:r>
          </w:p>
        </w:tc>
        <w:tc>
          <w:tcPr>
            <w:tcW w:w="868" w:type="dxa"/>
            <w:vAlign w:val="center"/>
          </w:tcPr>
          <w:p w14:paraId="515ECAAB">
            <w:pPr>
              <w:widowControl/>
              <w:adjustRightInd w:val="0"/>
              <w:snapToGrid w:val="0"/>
              <w:ind w:firstLine="0" w:firstLineChars="0"/>
              <w:jc w:val="center"/>
              <w:rPr>
                <w:rFonts w:ascii="宋体" w:hAnsi="宋体" w:cs="宋体"/>
                <w:kern w:val="0"/>
              </w:rPr>
            </w:pPr>
            <w:r>
              <w:rPr>
                <w:rFonts w:hint="eastAsia" w:ascii="宋体" w:hAnsi="宋体" w:cs="宋体"/>
                <w:kern w:val="0"/>
              </w:rPr>
              <w:t>个</w:t>
            </w:r>
          </w:p>
        </w:tc>
        <w:tc>
          <w:tcPr>
            <w:tcW w:w="1067" w:type="dxa"/>
            <w:vAlign w:val="center"/>
          </w:tcPr>
          <w:p w14:paraId="3C91EE18">
            <w:pPr>
              <w:widowControl/>
              <w:ind w:firstLine="0" w:firstLineChars="0"/>
              <w:jc w:val="center"/>
              <w:textAlignment w:val="center"/>
              <w:rPr>
                <w:rFonts w:ascii="宋体" w:hAnsi="宋体" w:cs="宋体"/>
                <w:kern w:val="0"/>
                <w:lang w:bidi="ar"/>
              </w:rPr>
            </w:pPr>
            <w:r>
              <w:rPr>
                <w:rFonts w:hint="eastAsia" w:ascii="宋体" w:hAnsi="宋体" w:cs="宋体"/>
                <w:kern w:val="0"/>
                <w:lang w:bidi="ar"/>
              </w:rPr>
              <w:t>1</w:t>
            </w:r>
          </w:p>
        </w:tc>
        <w:tc>
          <w:tcPr>
            <w:tcW w:w="1116" w:type="dxa"/>
            <w:vAlign w:val="center"/>
          </w:tcPr>
          <w:p w14:paraId="4567DEBE">
            <w:pPr>
              <w:widowControl/>
              <w:ind w:firstLine="0" w:firstLineChars="0"/>
              <w:jc w:val="center"/>
              <w:textAlignment w:val="center"/>
              <w:rPr>
                <w:rFonts w:ascii="宋体" w:hAnsi="宋体" w:cs="宋体"/>
                <w:kern w:val="0"/>
                <w:lang w:bidi="ar"/>
              </w:rPr>
            </w:pPr>
            <w:r>
              <w:rPr>
                <w:rFonts w:hint="eastAsia" w:ascii="宋体" w:hAnsi="宋体" w:cs="宋体"/>
                <w:kern w:val="0"/>
                <w:lang w:bidi="ar"/>
              </w:rPr>
              <w:t>1</w:t>
            </w:r>
          </w:p>
        </w:tc>
      </w:tr>
      <w:tr w14:paraId="65013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24" w:type="dxa"/>
            <w:vMerge w:val="continue"/>
            <w:vAlign w:val="center"/>
          </w:tcPr>
          <w:p w14:paraId="6AC48879">
            <w:pPr>
              <w:ind w:firstLine="0" w:firstLineChars="0"/>
              <w:jc w:val="center"/>
              <w:rPr>
                <w:rFonts w:ascii="宋体" w:hAnsi="宋体" w:cs="宋体"/>
              </w:rPr>
            </w:pPr>
          </w:p>
        </w:tc>
        <w:tc>
          <w:tcPr>
            <w:tcW w:w="4729" w:type="dxa"/>
            <w:vAlign w:val="center"/>
          </w:tcPr>
          <w:p w14:paraId="10B473D5">
            <w:pPr>
              <w:widowControl/>
              <w:ind w:firstLine="0" w:firstLineChars="0"/>
              <w:textAlignment w:val="center"/>
              <w:rPr>
                <w:rFonts w:ascii="宋体" w:hAnsi="宋体" w:cs="宋体"/>
                <w:kern w:val="0"/>
                <w:lang w:bidi="ar"/>
              </w:rPr>
            </w:pPr>
            <w:r>
              <w:rPr>
                <w:rFonts w:hint="eastAsia" w:ascii="宋体" w:hAnsi="宋体" w:cs="宋体"/>
                <w:kern w:val="0"/>
                <w:lang w:bidi="ar"/>
              </w:rPr>
              <w:t xml:space="preserve">      校级数量</w:t>
            </w:r>
          </w:p>
        </w:tc>
        <w:tc>
          <w:tcPr>
            <w:tcW w:w="868" w:type="dxa"/>
            <w:vAlign w:val="center"/>
          </w:tcPr>
          <w:p w14:paraId="75CC7F2D">
            <w:pPr>
              <w:widowControl/>
              <w:adjustRightInd w:val="0"/>
              <w:snapToGrid w:val="0"/>
              <w:ind w:firstLine="0" w:firstLineChars="0"/>
              <w:jc w:val="center"/>
              <w:rPr>
                <w:rFonts w:ascii="宋体" w:hAnsi="宋体" w:cs="宋体"/>
                <w:kern w:val="0"/>
              </w:rPr>
            </w:pPr>
            <w:r>
              <w:rPr>
                <w:rFonts w:hint="eastAsia" w:ascii="宋体" w:hAnsi="宋体" w:cs="宋体"/>
                <w:kern w:val="0"/>
              </w:rPr>
              <w:t>个</w:t>
            </w:r>
          </w:p>
        </w:tc>
        <w:tc>
          <w:tcPr>
            <w:tcW w:w="1067" w:type="dxa"/>
            <w:vAlign w:val="center"/>
          </w:tcPr>
          <w:p w14:paraId="4137E885">
            <w:pPr>
              <w:widowControl/>
              <w:ind w:firstLine="0" w:firstLineChars="0"/>
              <w:jc w:val="center"/>
              <w:textAlignment w:val="center"/>
              <w:rPr>
                <w:rFonts w:ascii="宋体" w:hAnsi="宋体" w:cs="宋体"/>
                <w:kern w:val="0"/>
                <w:lang w:bidi="ar"/>
              </w:rPr>
            </w:pPr>
            <w:r>
              <w:rPr>
                <w:rFonts w:hint="eastAsia" w:ascii="宋体" w:hAnsi="宋体" w:cs="宋体"/>
                <w:kern w:val="0"/>
                <w:lang w:bidi="ar"/>
              </w:rPr>
              <w:t>11</w:t>
            </w:r>
          </w:p>
        </w:tc>
        <w:tc>
          <w:tcPr>
            <w:tcW w:w="1116" w:type="dxa"/>
            <w:vAlign w:val="center"/>
          </w:tcPr>
          <w:p w14:paraId="18E003DF">
            <w:pPr>
              <w:widowControl/>
              <w:ind w:firstLine="0" w:firstLineChars="0"/>
              <w:jc w:val="center"/>
              <w:textAlignment w:val="center"/>
              <w:rPr>
                <w:rFonts w:ascii="宋体" w:hAnsi="宋体" w:cs="宋体"/>
                <w:kern w:val="0"/>
                <w:lang w:bidi="ar"/>
              </w:rPr>
            </w:pPr>
            <w:r>
              <w:rPr>
                <w:rFonts w:ascii="宋体" w:hAnsi="宋体" w:cs="宋体"/>
                <w:kern w:val="0"/>
                <w:lang w:bidi="ar"/>
              </w:rPr>
              <w:t>12</w:t>
            </w:r>
          </w:p>
        </w:tc>
      </w:tr>
      <w:tr w14:paraId="5D897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24" w:type="dxa"/>
            <w:vMerge w:val="continue"/>
            <w:vAlign w:val="center"/>
          </w:tcPr>
          <w:p w14:paraId="7A6AEE35">
            <w:pPr>
              <w:ind w:firstLine="0" w:firstLineChars="0"/>
              <w:jc w:val="center"/>
              <w:rPr>
                <w:rFonts w:ascii="宋体" w:hAnsi="宋体" w:cs="宋体"/>
              </w:rPr>
            </w:pPr>
          </w:p>
        </w:tc>
        <w:tc>
          <w:tcPr>
            <w:tcW w:w="4729" w:type="dxa"/>
            <w:vAlign w:val="center"/>
          </w:tcPr>
          <w:p w14:paraId="73416B20">
            <w:pPr>
              <w:widowControl/>
              <w:ind w:firstLine="720" w:firstLineChars="300"/>
              <w:textAlignment w:val="center"/>
              <w:rPr>
                <w:rFonts w:ascii="宋体" w:hAnsi="宋体" w:cs="宋体"/>
                <w:kern w:val="0"/>
                <w:lang w:bidi="ar"/>
              </w:rPr>
            </w:pPr>
            <w:r>
              <w:rPr>
                <w:rFonts w:hint="eastAsia" w:ascii="宋体" w:hAnsi="宋体" w:cs="宋体"/>
                <w:kern w:val="0"/>
                <w:lang w:bidi="ar"/>
              </w:rPr>
              <w:t>接入国家智慧教育平台数</w:t>
            </w:r>
          </w:p>
        </w:tc>
        <w:tc>
          <w:tcPr>
            <w:tcW w:w="868" w:type="dxa"/>
            <w:vAlign w:val="center"/>
          </w:tcPr>
          <w:p w14:paraId="2FB79ED7">
            <w:pPr>
              <w:widowControl/>
              <w:adjustRightInd w:val="0"/>
              <w:snapToGrid w:val="0"/>
              <w:ind w:firstLine="0" w:firstLineChars="0"/>
              <w:jc w:val="center"/>
              <w:rPr>
                <w:rFonts w:ascii="宋体" w:hAnsi="宋体" w:cs="宋体"/>
                <w:kern w:val="0"/>
              </w:rPr>
            </w:pPr>
            <w:r>
              <w:rPr>
                <w:rFonts w:hint="eastAsia" w:ascii="宋体" w:hAnsi="宋体" w:cs="宋体"/>
                <w:kern w:val="0"/>
              </w:rPr>
              <w:t>个</w:t>
            </w:r>
          </w:p>
        </w:tc>
        <w:tc>
          <w:tcPr>
            <w:tcW w:w="1067" w:type="dxa"/>
            <w:vAlign w:val="center"/>
          </w:tcPr>
          <w:p w14:paraId="32556D75">
            <w:pPr>
              <w:widowControl/>
              <w:ind w:firstLine="0" w:firstLineChars="0"/>
              <w:jc w:val="center"/>
              <w:textAlignment w:val="center"/>
              <w:rPr>
                <w:rFonts w:ascii="宋体" w:hAnsi="宋体" w:cs="宋体"/>
                <w:kern w:val="0"/>
                <w:lang w:bidi="ar"/>
              </w:rPr>
            </w:pPr>
            <w:r>
              <w:rPr>
                <w:rFonts w:hint="eastAsia" w:ascii="宋体" w:hAnsi="宋体" w:cs="宋体"/>
                <w:kern w:val="0"/>
                <w:lang w:bidi="ar"/>
              </w:rPr>
              <w:t>0</w:t>
            </w:r>
          </w:p>
        </w:tc>
        <w:tc>
          <w:tcPr>
            <w:tcW w:w="1116" w:type="dxa"/>
            <w:vAlign w:val="center"/>
          </w:tcPr>
          <w:p w14:paraId="1254E2B2">
            <w:pPr>
              <w:widowControl/>
              <w:ind w:firstLine="0" w:firstLineChars="0"/>
              <w:jc w:val="center"/>
              <w:textAlignment w:val="center"/>
              <w:rPr>
                <w:rFonts w:ascii="宋体" w:hAnsi="宋体" w:cs="宋体"/>
                <w:kern w:val="0"/>
                <w:lang w:bidi="ar"/>
              </w:rPr>
            </w:pPr>
            <w:r>
              <w:rPr>
                <w:rFonts w:hint="eastAsia" w:ascii="宋体" w:hAnsi="宋体" w:cs="宋体"/>
                <w:kern w:val="0"/>
                <w:lang w:bidi="ar"/>
              </w:rPr>
              <w:t>0</w:t>
            </w:r>
          </w:p>
        </w:tc>
      </w:tr>
      <w:tr w14:paraId="64A00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24" w:type="dxa"/>
            <w:vMerge w:val="restart"/>
            <w:vAlign w:val="center"/>
          </w:tcPr>
          <w:p w14:paraId="7E47C6F0">
            <w:pPr>
              <w:ind w:firstLine="0" w:firstLineChars="0"/>
              <w:jc w:val="center"/>
              <w:rPr>
                <w:rFonts w:ascii="宋体" w:hAnsi="宋体" w:cs="宋体"/>
              </w:rPr>
            </w:pPr>
            <w:bookmarkStart w:id="250" w:name="_Toc9033"/>
            <w:r>
              <w:rPr>
                <w:rFonts w:hint="eastAsia" w:ascii="宋体" w:hAnsi="宋体" w:cs="宋体"/>
              </w:rPr>
              <w:t>7</w:t>
            </w:r>
            <w:bookmarkEnd w:id="250"/>
          </w:p>
        </w:tc>
        <w:tc>
          <w:tcPr>
            <w:tcW w:w="4729" w:type="dxa"/>
            <w:vMerge w:val="restart"/>
            <w:vAlign w:val="center"/>
          </w:tcPr>
          <w:p w14:paraId="22A7D19C">
            <w:pPr>
              <w:widowControl/>
              <w:ind w:firstLine="0" w:firstLineChars="0"/>
              <w:textAlignment w:val="center"/>
              <w:rPr>
                <w:rFonts w:ascii="宋体" w:hAnsi="宋体" w:cs="宋体"/>
                <w:kern w:val="0"/>
              </w:rPr>
            </w:pPr>
            <w:r>
              <w:rPr>
                <w:rFonts w:hint="eastAsia" w:ascii="宋体" w:hAnsi="宋体" w:cs="宋体"/>
                <w:kern w:val="0"/>
                <w:lang w:bidi="ar"/>
              </w:rPr>
              <w:t>在线精品课程数</w:t>
            </w:r>
          </w:p>
        </w:tc>
        <w:tc>
          <w:tcPr>
            <w:tcW w:w="868" w:type="dxa"/>
            <w:vAlign w:val="center"/>
          </w:tcPr>
          <w:p w14:paraId="1B212138">
            <w:pPr>
              <w:widowControl/>
              <w:adjustRightInd w:val="0"/>
              <w:snapToGrid w:val="0"/>
              <w:ind w:firstLine="0" w:firstLineChars="0"/>
              <w:jc w:val="center"/>
              <w:rPr>
                <w:rFonts w:ascii="宋体" w:hAnsi="宋体" w:cs="宋体"/>
                <w:kern w:val="0"/>
              </w:rPr>
            </w:pPr>
            <w:r>
              <w:rPr>
                <w:rFonts w:hint="eastAsia" w:ascii="宋体" w:hAnsi="宋体" w:cs="宋体"/>
                <w:kern w:val="0"/>
              </w:rPr>
              <w:t>门</w:t>
            </w:r>
          </w:p>
        </w:tc>
        <w:tc>
          <w:tcPr>
            <w:tcW w:w="1067" w:type="dxa"/>
            <w:vAlign w:val="center"/>
          </w:tcPr>
          <w:p w14:paraId="61042920">
            <w:pPr>
              <w:widowControl/>
              <w:ind w:firstLine="0" w:firstLineChars="0"/>
              <w:jc w:val="center"/>
              <w:textAlignment w:val="center"/>
              <w:rPr>
                <w:rFonts w:ascii="宋体" w:hAnsi="宋体" w:cs="宋体"/>
                <w:kern w:val="0"/>
                <w:lang w:bidi="ar"/>
              </w:rPr>
            </w:pPr>
            <w:r>
              <w:rPr>
                <w:rFonts w:hint="eastAsia" w:ascii="宋体" w:hAnsi="宋体" w:cs="宋体"/>
                <w:kern w:val="0"/>
                <w:lang w:bidi="ar"/>
              </w:rPr>
              <w:t>1</w:t>
            </w:r>
          </w:p>
        </w:tc>
        <w:tc>
          <w:tcPr>
            <w:tcW w:w="1116" w:type="dxa"/>
            <w:vAlign w:val="center"/>
          </w:tcPr>
          <w:p w14:paraId="77AA8AE9">
            <w:pPr>
              <w:widowControl/>
              <w:ind w:firstLine="0" w:firstLineChars="0"/>
              <w:jc w:val="center"/>
              <w:textAlignment w:val="center"/>
              <w:rPr>
                <w:rFonts w:ascii="宋体" w:hAnsi="宋体" w:cs="宋体"/>
                <w:kern w:val="0"/>
                <w:lang w:bidi="ar"/>
              </w:rPr>
            </w:pPr>
            <w:r>
              <w:rPr>
                <w:rFonts w:hint="eastAsia" w:ascii="宋体" w:hAnsi="宋体" w:cs="宋体"/>
                <w:kern w:val="0"/>
                <w:lang w:bidi="ar"/>
              </w:rPr>
              <w:t>1</w:t>
            </w:r>
          </w:p>
        </w:tc>
      </w:tr>
      <w:tr w14:paraId="58864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24" w:type="dxa"/>
            <w:vMerge w:val="continue"/>
            <w:vAlign w:val="center"/>
          </w:tcPr>
          <w:p w14:paraId="6A649AA6">
            <w:pPr>
              <w:ind w:firstLine="0" w:firstLineChars="0"/>
              <w:jc w:val="center"/>
              <w:rPr>
                <w:rFonts w:ascii="宋体" w:hAnsi="宋体" w:cs="宋体"/>
              </w:rPr>
            </w:pPr>
          </w:p>
        </w:tc>
        <w:tc>
          <w:tcPr>
            <w:tcW w:w="4729" w:type="dxa"/>
            <w:vMerge w:val="continue"/>
            <w:vAlign w:val="center"/>
          </w:tcPr>
          <w:p w14:paraId="308DC924">
            <w:pPr>
              <w:widowControl/>
              <w:ind w:firstLine="0" w:firstLineChars="0"/>
              <w:textAlignment w:val="center"/>
              <w:rPr>
                <w:rFonts w:ascii="宋体" w:hAnsi="宋体" w:cs="宋体"/>
                <w:kern w:val="0"/>
                <w:lang w:bidi="ar"/>
              </w:rPr>
            </w:pPr>
          </w:p>
        </w:tc>
        <w:tc>
          <w:tcPr>
            <w:tcW w:w="868" w:type="dxa"/>
            <w:vAlign w:val="center"/>
          </w:tcPr>
          <w:p w14:paraId="4A6A4710">
            <w:pPr>
              <w:widowControl/>
              <w:adjustRightInd w:val="0"/>
              <w:snapToGrid w:val="0"/>
              <w:ind w:firstLine="0" w:firstLineChars="0"/>
              <w:jc w:val="center"/>
              <w:rPr>
                <w:rFonts w:ascii="宋体" w:hAnsi="宋体" w:cs="宋体"/>
                <w:kern w:val="0"/>
              </w:rPr>
            </w:pPr>
            <w:r>
              <w:rPr>
                <w:rFonts w:hint="eastAsia" w:ascii="宋体" w:hAnsi="宋体" w:cs="宋体"/>
                <w:kern w:val="0"/>
              </w:rPr>
              <w:t>学时</w:t>
            </w:r>
          </w:p>
        </w:tc>
        <w:tc>
          <w:tcPr>
            <w:tcW w:w="1067" w:type="dxa"/>
            <w:vAlign w:val="center"/>
          </w:tcPr>
          <w:p w14:paraId="6A351A9C">
            <w:pPr>
              <w:widowControl/>
              <w:ind w:firstLine="0" w:firstLineChars="0"/>
              <w:jc w:val="center"/>
              <w:textAlignment w:val="center"/>
              <w:rPr>
                <w:rFonts w:ascii="宋体" w:hAnsi="宋体" w:cs="宋体"/>
                <w:kern w:val="0"/>
                <w:lang w:bidi="ar"/>
              </w:rPr>
            </w:pPr>
            <w:r>
              <w:rPr>
                <w:rFonts w:hint="eastAsia" w:ascii="宋体" w:hAnsi="宋体" w:cs="宋体"/>
                <w:kern w:val="0"/>
                <w:lang w:bidi="ar"/>
              </w:rPr>
              <w:t>15</w:t>
            </w:r>
          </w:p>
        </w:tc>
        <w:tc>
          <w:tcPr>
            <w:tcW w:w="1116" w:type="dxa"/>
            <w:vAlign w:val="center"/>
          </w:tcPr>
          <w:p w14:paraId="124ABECC">
            <w:pPr>
              <w:widowControl/>
              <w:ind w:firstLine="0" w:firstLineChars="0"/>
              <w:jc w:val="center"/>
              <w:textAlignment w:val="center"/>
              <w:rPr>
                <w:rFonts w:ascii="宋体" w:hAnsi="宋体" w:cs="宋体"/>
                <w:kern w:val="0"/>
                <w:lang w:bidi="ar"/>
              </w:rPr>
            </w:pPr>
            <w:r>
              <w:rPr>
                <w:rFonts w:hint="eastAsia" w:ascii="宋体" w:hAnsi="宋体" w:cs="宋体"/>
                <w:kern w:val="0"/>
                <w:lang w:bidi="ar"/>
              </w:rPr>
              <w:t>40</w:t>
            </w:r>
          </w:p>
        </w:tc>
      </w:tr>
      <w:tr w14:paraId="2E76A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24" w:type="dxa"/>
            <w:vMerge w:val="continue"/>
            <w:vAlign w:val="center"/>
          </w:tcPr>
          <w:p w14:paraId="33ACA40D">
            <w:pPr>
              <w:ind w:firstLine="0" w:firstLineChars="0"/>
              <w:jc w:val="center"/>
              <w:rPr>
                <w:rFonts w:ascii="宋体" w:hAnsi="宋体" w:cs="宋体"/>
              </w:rPr>
            </w:pPr>
          </w:p>
        </w:tc>
        <w:tc>
          <w:tcPr>
            <w:tcW w:w="4729" w:type="dxa"/>
            <w:vAlign w:val="center"/>
          </w:tcPr>
          <w:p w14:paraId="011E63A3">
            <w:pPr>
              <w:widowControl/>
              <w:ind w:firstLine="0" w:firstLineChars="0"/>
              <w:textAlignment w:val="center"/>
              <w:rPr>
                <w:rFonts w:ascii="宋体" w:hAnsi="宋体" w:cs="宋体"/>
                <w:kern w:val="0"/>
                <w:lang w:bidi="ar"/>
              </w:rPr>
            </w:pPr>
            <w:r>
              <w:rPr>
                <w:rFonts w:hint="eastAsia" w:ascii="宋体" w:hAnsi="宋体" w:cs="宋体"/>
                <w:kern w:val="0"/>
                <w:lang w:bidi="ar"/>
              </w:rPr>
              <w:t>在线精品课程课均学生数</w:t>
            </w:r>
          </w:p>
        </w:tc>
        <w:tc>
          <w:tcPr>
            <w:tcW w:w="868" w:type="dxa"/>
            <w:vAlign w:val="center"/>
          </w:tcPr>
          <w:p w14:paraId="05E120B0">
            <w:pPr>
              <w:widowControl/>
              <w:adjustRightInd w:val="0"/>
              <w:snapToGrid w:val="0"/>
              <w:ind w:firstLine="0" w:firstLineChars="0"/>
              <w:jc w:val="center"/>
              <w:rPr>
                <w:rFonts w:ascii="宋体" w:hAnsi="宋体" w:cs="宋体"/>
                <w:kern w:val="0"/>
              </w:rPr>
            </w:pPr>
            <w:r>
              <w:rPr>
                <w:rFonts w:hint="eastAsia" w:ascii="宋体" w:hAnsi="宋体" w:cs="宋体"/>
                <w:kern w:val="0"/>
              </w:rPr>
              <w:t>人</w:t>
            </w:r>
          </w:p>
        </w:tc>
        <w:tc>
          <w:tcPr>
            <w:tcW w:w="1067" w:type="dxa"/>
            <w:vAlign w:val="center"/>
          </w:tcPr>
          <w:p w14:paraId="28AFA375">
            <w:pPr>
              <w:widowControl/>
              <w:ind w:firstLine="0" w:firstLineChars="0"/>
              <w:jc w:val="center"/>
              <w:textAlignment w:val="center"/>
              <w:rPr>
                <w:rFonts w:ascii="宋体" w:hAnsi="宋体" w:cs="宋体"/>
                <w:kern w:val="0"/>
                <w:lang w:bidi="ar"/>
              </w:rPr>
            </w:pPr>
            <w:r>
              <w:rPr>
                <w:rFonts w:hint="eastAsia" w:ascii="宋体" w:hAnsi="宋体" w:cs="宋体"/>
                <w:kern w:val="0"/>
                <w:lang w:bidi="ar"/>
              </w:rPr>
              <w:t>1800</w:t>
            </w:r>
          </w:p>
        </w:tc>
        <w:tc>
          <w:tcPr>
            <w:tcW w:w="1116" w:type="dxa"/>
            <w:vAlign w:val="center"/>
          </w:tcPr>
          <w:p w14:paraId="751E8238">
            <w:pPr>
              <w:widowControl/>
              <w:ind w:firstLine="0" w:firstLineChars="0"/>
              <w:jc w:val="center"/>
              <w:textAlignment w:val="center"/>
              <w:rPr>
                <w:rFonts w:ascii="宋体" w:hAnsi="宋体" w:cs="宋体"/>
                <w:kern w:val="0"/>
                <w:lang w:bidi="ar"/>
              </w:rPr>
            </w:pPr>
            <w:r>
              <w:rPr>
                <w:rFonts w:hint="eastAsia" w:ascii="宋体" w:hAnsi="宋体" w:cs="宋体"/>
                <w:kern w:val="0"/>
                <w:lang w:bidi="ar"/>
              </w:rPr>
              <w:t>1823</w:t>
            </w:r>
          </w:p>
        </w:tc>
      </w:tr>
      <w:tr w14:paraId="66CF4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24" w:type="dxa"/>
            <w:vMerge w:val="continue"/>
            <w:vAlign w:val="center"/>
          </w:tcPr>
          <w:p w14:paraId="17F95F25">
            <w:pPr>
              <w:ind w:firstLine="0" w:firstLineChars="0"/>
              <w:jc w:val="center"/>
              <w:rPr>
                <w:rFonts w:ascii="宋体" w:hAnsi="宋体" w:cs="宋体"/>
              </w:rPr>
            </w:pPr>
          </w:p>
        </w:tc>
        <w:tc>
          <w:tcPr>
            <w:tcW w:w="4729" w:type="dxa"/>
            <w:vAlign w:val="center"/>
          </w:tcPr>
          <w:p w14:paraId="54C3CAD5">
            <w:pPr>
              <w:widowControl/>
              <w:ind w:firstLine="0" w:firstLineChars="0"/>
              <w:textAlignment w:val="center"/>
              <w:rPr>
                <w:rFonts w:ascii="宋体" w:hAnsi="宋体" w:cs="宋体"/>
                <w:kern w:val="0"/>
                <w:lang w:bidi="ar"/>
              </w:rPr>
            </w:pPr>
            <w:r>
              <w:rPr>
                <w:rFonts w:hint="eastAsia" w:ascii="宋体" w:hAnsi="宋体" w:cs="宋体"/>
                <w:kern w:val="0"/>
                <w:lang w:bidi="ar"/>
              </w:rPr>
              <w:t>其中：国家级数量</w:t>
            </w:r>
          </w:p>
        </w:tc>
        <w:tc>
          <w:tcPr>
            <w:tcW w:w="868" w:type="dxa"/>
            <w:vAlign w:val="center"/>
          </w:tcPr>
          <w:p w14:paraId="764936A6">
            <w:pPr>
              <w:widowControl/>
              <w:adjustRightInd w:val="0"/>
              <w:snapToGrid w:val="0"/>
              <w:ind w:firstLine="0" w:firstLineChars="0"/>
              <w:jc w:val="center"/>
              <w:rPr>
                <w:rFonts w:ascii="宋体" w:hAnsi="宋体" w:cs="宋体"/>
                <w:kern w:val="0"/>
              </w:rPr>
            </w:pPr>
            <w:r>
              <w:rPr>
                <w:rFonts w:hint="eastAsia" w:ascii="宋体" w:hAnsi="宋体" w:cs="宋体"/>
                <w:kern w:val="0"/>
              </w:rPr>
              <w:t>门</w:t>
            </w:r>
          </w:p>
        </w:tc>
        <w:tc>
          <w:tcPr>
            <w:tcW w:w="1067" w:type="dxa"/>
            <w:vAlign w:val="center"/>
          </w:tcPr>
          <w:p w14:paraId="71C2865F">
            <w:pPr>
              <w:widowControl/>
              <w:ind w:firstLine="0" w:firstLineChars="0"/>
              <w:jc w:val="center"/>
              <w:textAlignment w:val="center"/>
              <w:rPr>
                <w:rFonts w:ascii="宋体" w:hAnsi="宋体" w:cs="宋体"/>
                <w:kern w:val="0"/>
                <w:lang w:bidi="ar"/>
              </w:rPr>
            </w:pPr>
            <w:r>
              <w:rPr>
                <w:rFonts w:hint="eastAsia" w:ascii="宋体" w:hAnsi="宋体" w:cs="宋体"/>
                <w:kern w:val="0"/>
                <w:lang w:bidi="ar"/>
              </w:rPr>
              <w:t>0</w:t>
            </w:r>
          </w:p>
        </w:tc>
        <w:tc>
          <w:tcPr>
            <w:tcW w:w="1116" w:type="dxa"/>
            <w:vAlign w:val="center"/>
          </w:tcPr>
          <w:p w14:paraId="4EA9E552">
            <w:pPr>
              <w:widowControl/>
              <w:ind w:firstLine="0" w:firstLineChars="0"/>
              <w:jc w:val="center"/>
              <w:textAlignment w:val="center"/>
              <w:rPr>
                <w:rFonts w:ascii="宋体" w:hAnsi="宋体" w:cs="宋体"/>
                <w:kern w:val="0"/>
                <w:lang w:bidi="ar"/>
              </w:rPr>
            </w:pPr>
            <w:r>
              <w:rPr>
                <w:rFonts w:hint="eastAsia" w:ascii="宋体" w:hAnsi="宋体" w:cs="宋体"/>
                <w:kern w:val="0"/>
                <w:lang w:bidi="ar"/>
              </w:rPr>
              <w:t>0</w:t>
            </w:r>
          </w:p>
        </w:tc>
      </w:tr>
      <w:tr w14:paraId="467B0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24" w:type="dxa"/>
            <w:vMerge w:val="continue"/>
            <w:vAlign w:val="center"/>
          </w:tcPr>
          <w:p w14:paraId="3945094D">
            <w:pPr>
              <w:ind w:firstLine="0" w:firstLineChars="0"/>
              <w:jc w:val="center"/>
              <w:rPr>
                <w:rFonts w:ascii="宋体" w:hAnsi="宋体" w:cs="宋体"/>
              </w:rPr>
            </w:pPr>
          </w:p>
        </w:tc>
        <w:tc>
          <w:tcPr>
            <w:tcW w:w="4729" w:type="dxa"/>
            <w:vAlign w:val="center"/>
          </w:tcPr>
          <w:p w14:paraId="2882A478">
            <w:pPr>
              <w:widowControl/>
              <w:ind w:firstLine="720" w:firstLineChars="300"/>
              <w:textAlignment w:val="center"/>
              <w:rPr>
                <w:rFonts w:ascii="宋体" w:hAnsi="宋体" w:cs="宋体"/>
                <w:kern w:val="0"/>
                <w:lang w:bidi="ar"/>
              </w:rPr>
            </w:pPr>
            <w:r>
              <w:rPr>
                <w:rFonts w:hint="eastAsia" w:ascii="宋体" w:hAnsi="宋体" w:cs="宋体"/>
                <w:kern w:val="0"/>
                <w:lang w:bidi="ar"/>
              </w:rPr>
              <w:t>接入国家智慧教育平台数</w:t>
            </w:r>
          </w:p>
        </w:tc>
        <w:tc>
          <w:tcPr>
            <w:tcW w:w="868" w:type="dxa"/>
            <w:vAlign w:val="center"/>
          </w:tcPr>
          <w:p w14:paraId="36EC4CBC">
            <w:pPr>
              <w:widowControl/>
              <w:adjustRightInd w:val="0"/>
              <w:snapToGrid w:val="0"/>
              <w:ind w:firstLine="0" w:firstLineChars="0"/>
              <w:jc w:val="center"/>
              <w:rPr>
                <w:rFonts w:ascii="宋体" w:hAnsi="宋体" w:cs="宋体"/>
                <w:kern w:val="0"/>
              </w:rPr>
            </w:pPr>
            <w:r>
              <w:rPr>
                <w:rFonts w:hint="eastAsia" w:ascii="宋体" w:hAnsi="宋体" w:cs="宋体"/>
                <w:kern w:val="0"/>
              </w:rPr>
              <w:t>门</w:t>
            </w:r>
          </w:p>
        </w:tc>
        <w:tc>
          <w:tcPr>
            <w:tcW w:w="1067" w:type="dxa"/>
            <w:vAlign w:val="center"/>
          </w:tcPr>
          <w:p w14:paraId="2248AA88">
            <w:pPr>
              <w:widowControl/>
              <w:ind w:firstLine="0" w:firstLineChars="0"/>
              <w:jc w:val="center"/>
              <w:textAlignment w:val="center"/>
              <w:rPr>
                <w:rFonts w:ascii="宋体" w:hAnsi="宋体" w:cs="宋体"/>
                <w:kern w:val="0"/>
                <w:lang w:bidi="ar"/>
              </w:rPr>
            </w:pPr>
            <w:r>
              <w:rPr>
                <w:rFonts w:hint="eastAsia" w:ascii="宋体" w:hAnsi="宋体" w:cs="宋体"/>
                <w:kern w:val="0"/>
                <w:lang w:bidi="ar"/>
              </w:rPr>
              <w:t>0</w:t>
            </w:r>
          </w:p>
        </w:tc>
        <w:tc>
          <w:tcPr>
            <w:tcW w:w="1116" w:type="dxa"/>
            <w:vAlign w:val="center"/>
          </w:tcPr>
          <w:p w14:paraId="58C2DBE7">
            <w:pPr>
              <w:widowControl/>
              <w:ind w:firstLine="0" w:firstLineChars="0"/>
              <w:jc w:val="center"/>
              <w:textAlignment w:val="center"/>
              <w:rPr>
                <w:rFonts w:ascii="宋体" w:hAnsi="宋体" w:cs="宋体"/>
                <w:kern w:val="0"/>
                <w:lang w:bidi="ar"/>
              </w:rPr>
            </w:pPr>
            <w:r>
              <w:rPr>
                <w:rFonts w:hint="eastAsia" w:ascii="宋体" w:hAnsi="宋体" w:cs="宋体"/>
                <w:kern w:val="0"/>
                <w:lang w:bidi="ar"/>
              </w:rPr>
              <w:t>0</w:t>
            </w:r>
          </w:p>
        </w:tc>
      </w:tr>
      <w:tr w14:paraId="0DA21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24" w:type="dxa"/>
            <w:vMerge w:val="continue"/>
            <w:vAlign w:val="center"/>
          </w:tcPr>
          <w:p w14:paraId="787FD4FE">
            <w:pPr>
              <w:ind w:firstLine="0" w:firstLineChars="0"/>
              <w:jc w:val="center"/>
              <w:rPr>
                <w:rFonts w:ascii="宋体" w:hAnsi="宋体" w:cs="宋体"/>
              </w:rPr>
            </w:pPr>
          </w:p>
        </w:tc>
        <w:tc>
          <w:tcPr>
            <w:tcW w:w="4729" w:type="dxa"/>
            <w:tcBorders>
              <w:bottom w:val="single" w:color="auto" w:sz="4" w:space="0"/>
            </w:tcBorders>
            <w:vAlign w:val="center"/>
          </w:tcPr>
          <w:p w14:paraId="5B1AFB99">
            <w:pPr>
              <w:widowControl/>
              <w:ind w:firstLine="0" w:firstLineChars="0"/>
              <w:textAlignment w:val="center"/>
              <w:rPr>
                <w:rFonts w:ascii="宋体" w:hAnsi="宋体" w:cs="宋体"/>
                <w:kern w:val="0"/>
                <w:lang w:bidi="ar"/>
              </w:rPr>
            </w:pPr>
            <w:r>
              <w:rPr>
                <w:rFonts w:hint="eastAsia" w:ascii="宋体" w:hAnsi="宋体" w:cs="宋体"/>
                <w:kern w:val="0"/>
                <w:lang w:bidi="ar"/>
              </w:rPr>
              <w:t xml:space="preserve">      省级数量</w:t>
            </w:r>
          </w:p>
        </w:tc>
        <w:tc>
          <w:tcPr>
            <w:tcW w:w="868" w:type="dxa"/>
            <w:tcBorders>
              <w:bottom w:val="single" w:color="auto" w:sz="4" w:space="0"/>
            </w:tcBorders>
            <w:vAlign w:val="center"/>
          </w:tcPr>
          <w:p w14:paraId="35330901">
            <w:pPr>
              <w:widowControl/>
              <w:adjustRightInd w:val="0"/>
              <w:snapToGrid w:val="0"/>
              <w:ind w:firstLine="0" w:firstLineChars="0"/>
              <w:jc w:val="center"/>
              <w:rPr>
                <w:rFonts w:ascii="宋体" w:hAnsi="宋体" w:cs="宋体"/>
                <w:kern w:val="0"/>
              </w:rPr>
            </w:pPr>
            <w:r>
              <w:rPr>
                <w:rFonts w:hint="eastAsia" w:ascii="宋体" w:hAnsi="宋体" w:cs="宋体"/>
                <w:kern w:val="0"/>
              </w:rPr>
              <w:t>门</w:t>
            </w:r>
          </w:p>
        </w:tc>
        <w:tc>
          <w:tcPr>
            <w:tcW w:w="1067" w:type="dxa"/>
            <w:tcBorders>
              <w:bottom w:val="single" w:color="auto" w:sz="4" w:space="0"/>
            </w:tcBorders>
            <w:vAlign w:val="center"/>
          </w:tcPr>
          <w:p w14:paraId="01ED3ED6">
            <w:pPr>
              <w:widowControl/>
              <w:ind w:firstLine="0" w:firstLineChars="0"/>
              <w:jc w:val="center"/>
              <w:textAlignment w:val="center"/>
              <w:rPr>
                <w:rFonts w:ascii="宋体" w:hAnsi="宋体" w:cs="宋体"/>
                <w:kern w:val="0"/>
                <w:lang w:bidi="ar"/>
              </w:rPr>
            </w:pPr>
            <w:r>
              <w:rPr>
                <w:rFonts w:hint="eastAsia" w:ascii="宋体" w:hAnsi="宋体" w:cs="宋体"/>
                <w:kern w:val="0"/>
                <w:lang w:bidi="ar"/>
              </w:rPr>
              <w:t>1</w:t>
            </w:r>
          </w:p>
        </w:tc>
        <w:tc>
          <w:tcPr>
            <w:tcW w:w="1116" w:type="dxa"/>
            <w:tcBorders>
              <w:bottom w:val="single" w:color="auto" w:sz="4" w:space="0"/>
            </w:tcBorders>
            <w:vAlign w:val="center"/>
          </w:tcPr>
          <w:p w14:paraId="0590588F">
            <w:pPr>
              <w:widowControl/>
              <w:ind w:firstLine="0" w:firstLineChars="0"/>
              <w:jc w:val="center"/>
              <w:textAlignment w:val="center"/>
              <w:rPr>
                <w:rFonts w:ascii="宋体" w:hAnsi="宋体" w:cs="宋体"/>
                <w:kern w:val="0"/>
                <w:lang w:bidi="ar"/>
              </w:rPr>
            </w:pPr>
            <w:r>
              <w:rPr>
                <w:rFonts w:hint="eastAsia" w:ascii="宋体" w:hAnsi="宋体" w:cs="宋体"/>
                <w:kern w:val="0"/>
                <w:lang w:bidi="ar"/>
              </w:rPr>
              <w:t>1</w:t>
            </w:r>
          </w:p>
        </w:tc>
      </w:tr>
      <w:tr w14:paraId="254AF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24" w:type="dxa"/>
            <w:vMerge w:val="continue"/>
            <w:tcBorders>
              <w:right w:val="single" w:color="auto" w:sz="4" w:space="0"/>
            </w:tcBorders>
            <w:vAlign w:val="center"/>
          </w:tcPr>
          <w:p w14:paraId="1F65AB60">
            <w:pPr>
              <w:ind w:firstLine="0" w:firstLineChars="0"/>
              <w:jc w:val="center"/>
              <w:rPr>
                <w:rFonts w:ascii="宋体" w:hAnsi="宋体" w:cs="宋体"/>
              </w:rPr>
            </w:pPr>
          </w:p>
        </w:tc>
        <w:tc>
          <w:tcPr>
            <w:tcW w:w="4729" w:type="dxa"/>
            <w:tcBorders>
              <w:top w:val="single" w:color="auto" w:sz="4" w:space="0"/>
              <w:left w:val="single" w:color="auto" w:sz="4" w:space="0"/>
              <w:bottom w:val="single" w:color="auto" w:sz="4" w:space="0"/>
              <w:right w:val="single" w:color="auto" w:sz="4" w:space="0"/>
            </w:tcBorders>
            <w:vAlign w:val="center"/>
          </w:tcPr>
          <w:p w14:paraId="1A6C541D">
            <w:pPr>
              <w:widowControl/>
              <w:ind w:firstLine="720" w:firstLineChars="300"/>
              <w:textAlignment w:val="center"/>
              <w:rPr>
                <w:rFonts w:ascii="宋体" w:hAnsi="宋体" w:cs="宋体"/>
                <w:kern w:val="0"/>
                <w:lang w:bidi="ar"/>
              </w:rPr>
            </w:pPr>
            <w:r>
              <w:rPr>
                <w:rFonts w:hint="eastAsia" w:ascii="宋体" w:hAnsi="宋体" w:cs="宋体"/>
                <w:kern w:val="0"/>
                <w:lang w:bidi="ar"/>
              </w:rPr>
              <w:t>接入国家智慧教育平台数</w:t>
            </w:r>
          </w:p>
        </w:tc>
        <w:tc>
          <w:tcPr>
            <w:tcW w:w="868" w:type="dxa"/>
            <w:tcBorders>
              <w:top w:val="single" w:color="auto" w:sz="4" w:space="0"/>
              <w:left w:val="single" w:color="auto" w:sz="4" w:space="0"/>
              <w:bottom w:val="single" w:color="auto" w:sz="4" w:space="0"/>
              <w:right w:val="single" w:color="auto" w:sz="4" w:space="0"/>
            </w:tcBorders>
            <w:vAlign w:val="center"/>
          </w:tcPr>
          <w:p w14:paraId="48E38A47">
            <w:pPr>
              <w:widowControl/>
              <w:adjustRightInd w:val="0"/>
              <w:snapToGrid w:val="0"/>
              <w:ind w:firstLine="0" w:firstLineChars="0"/>
              <w:jc w:val="center"/>
              <w:rPr>
                <w:rFonts w:ascii="宋体" w:hAnsi="宋体" w:cs="宋体"/>
                <w:kern w:val="0"/>
              </w:rPr>
            </w:pPr>
            <w:r>
              <w:rPr>
                <w:rFonts w:hint="eastAsia" w:ascii="宋体" w:hAnsi="宋体" w:cs="宋体"/>
                <w:kern w:val="0"/>
              </w:rPr>
              <w:t>门</w:t>
            </w:r>
          </w:p>
        </w:tc>
        <w:tc>
          <w:tcPr>
            <w:tcW w:w="1067" w:type="dxa"/>
            <w:tcBorders>
              <w:top w:val="single" w:color="auto" w:sz="4" w:space="0"/>
              <w:left w:val="single" w:color="auto" w:sz="4" w:space="0"/>
              <w:bottom w:val="single" w:color="auto" w:sz="4" w:space="0"/>
              <w:right w:val="single" w:color="auto" w:sz="4" w:space="0"/>
            </w:tcBorders>
            <w:vAlign w:val="center"/>
          </w:tcPr>
          <w:p w14:paraId="5C3CAEA7">
            <w:pPr>
              <w:widowControl/>
              <w:ind w:firstLine="0" w:firstLineChars="0"/>
              <w:jc w:val="center"/>
              <w:textAlignment w:val="center"/>
              <w:rPr>
                <w:rFonts w:ascii="宋体" w:hAnsi="宋体" w:cs="宋体"/>
                <w:kern w:val="0"/>
                <w:lang w:bidi="ar"/>
              </w:rPr>
            </w:pPr>
            <w:r>
              <w:rPr>
                <w:rFonts w:hint="eastAsia" w:ascii="宋体" w:hAnsi="宋体" w:cs="宋体"/>
                <w:kern w:val="0"/>
                <w:lang w:bidi="ar"/>
              </w:rPr>
              <w:t>0</w:t>
            </w:r>
          </w:p>
        </w:tc>
        <w:tc>
          <w:tcPr>
            <w:tcW w:w="1116" w:type="dxa"/>
            <w:tcBorders>
              <w:top w:val="single" w:color="auto" w:sz="4" w:space="0"/>
              <w:left w:val="single" w:color="auto" w:sz="4" w:space="0"/>
              <w:bottom w:val="single" w:color="auto" w:sz="4" w:space="0"/>
              <w:right w:val="single" w:color="auto" w:sz="4" w:space="0"/>
            </w:tcBorders>
            <w:vAlign w:val="center"/>
          </w:tcPr>
          <w:p w14:paraId="1F05318F">
            <w:pPr>
              <w:widowControl/>
              <w:ind w:firstLine="0" w:firstLineChars="0"/>
              <w:jc w:val="center"/>
              <w:textAlignment w:val="center"/>
              <w:rPr>
                <w:rFonts w:ascii="宋体" w:hAnsi="宋体" w:cs="宋体"/>
                <w:kern w:val="0"/>
                <w:lang w:bidi="ar"/>
              </w:rPr>
            </w:pPr>
            <w:r>
              <w:rPr>
                <w:rFonts w:hint="eastAsia" w:ascii="宋体" w:hAnsi="宋体" w:cs="宋体"/>
                <w:kern w:val="0"/>
                <w:lang w:bidi="ar"/>
              </w:rPr>
              <w:t>0</w:t>
            </w:r>
          </w:p>
        </w:tc>
      </w:tr>
      <w:tr w14:paraId="6367F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24" w:type="dxa"/>
            <w:vMerge w:val="continue"/>
            <w:tcBorders>
              <w:right w:val="single" w:color="auto" w:sz="4" w:space="0"/>
            </w:tcBorders>
            <w:vAlign w:val="center"/>
          </w:tcPr>
          <w:p w14:paraId="48BA8579">
            <w:pPr>
              <w:ind w:firstLine="0" w:firstLineChars="0"/>
              <w:jc w:val="center"/>
              <w:rPr>
                <w:rFonts w:ascii="宋体" w:hAnsi="宋体" w:cs="宋体"/>
              </w:rPr>
            </w:pPr>
          </w:p>
        </w:tc>
        <w:tc>
          <w:tcPr>
            <w:tcW w:w="4729" w:type="dxa"/>
            <w:tcBorders>
              <w:top w:val="single" w:color="auto" w:sz="4" w:space="0"/>
              <w:left w:val="single" w:color="auto" w:sz="4" w:space="0"/>
              <w:bottom w:val="single" w:color="auto" w:sz="4" w:space="0"/>
              <w:right w:val="single" w:color="auto" w:sz="4" w:space="0"/>
            </w:tcBorders>
            <w:vAlign w:val="center"/>
          </w:tcPr>
          <w:p w14:paraId="369F5557">
            <w:pPr>
              <w:widowControl/>
              <w:ind w:firstLine="0" w:firstLineChars="0"/>
              <w:textAlignment w:val="center"/>
              <w:rPr>
                <w:rFonts w:ascii="宋体" w:hAnsi="宋体" w:cs="宋体"/>
                <w:kern w:val="0"/>
                <w:lang w:bidi="ar"/>
              </w:rPr>
            </w:pPr>
            <w:r>
              <w:rPr>
                <w:rFonts w:hint="eastAsia" w:ascii="宋体" w:hAnsi="宋体" w:cs="宋体"/>
                <w:kern w:val="0"/>
                <w:lang w:bidi="ar"/>
              </w:rPr>
              <w:t xml:space="preserve">      校级数量</w:t>
            </w:r>
          </w:p>
        </w:tc>
        <w:tc>
          <w:tcPr>
            <w:tcW w:w="868" w:type="dxa"/>
            <w:tcBorders>
              <w:top w:val="single" w:color="auto" w:sz="4" w:space="0"/>
              <w:left w:val="single" w:color="auto" w:sz="4" w:space="0"/>
              <w:bottom w:val="single" w:color="auto" w:sz="4" w:space="0"/>
              <w:right w:val="single" w:color="auto" w:sz="4" w:space="0"/>
            </w:tcBorders>
            <w:vAlign w:val="center"/>
          </w:tcPr>
          <w:p w14:paraId="1999B10A">
            <w:pPr>
              <w:widowControl/>
              <w:adjustRightInd w:val="0"/>
              <w:snapToGrid w:val="0"/>
              <w:ind w:firstLine="0" w:firstLineChars="0"/>
              <w:jc w:val="center"/>
              <w:rPr>
                <w:rFonts w:ascii="宋体" w:hAnsi="宋体" w:cs="宋体"/>
                <w:kern w:val="0"/>
              </w:rPr>
            </w:pPr>
            <w:r>
              <w:rPr>
                <w:rFonts w:hint="eastAsia" w:ascii="宋体" w:hAnsi="宋体" w:cs="宋体"/>
                <w:kern w:val="0"/>
              </w:rPr>
              <w:t>门</w:t>
            </w:r>
          </w:p>
        </w:tc>
        <w:tc>
          <w:tcPr>
            <w:tcW w:w="1067" w:type="dxa"/>
            <w:tcBorders>
              <w:top w:val="single" w:color="auto" w:sz="4" w:space="0"/>
              <w:left w:val="single" w:color="auto" w:sz="4" w:space="0"/>
              <w:bottom w:val="single" w:color="auto" w:sz="4" w:space="0"/>
              <w:right w:val="single" w:color="auto" w:sz="4" w:space="0"/>
            </w:tcBorders>
            <w:vAlign w:val="center"/>
          </w:tcPr>
          <w:p w14:paraId="38299C95">
            <w:pPr>
              <w:widowControl/>
              <w:ind w:firstLine="0" w:firstLineChars="0"/>
              <w:jc w:val="center"/>
              <w:textAlignment w:val="center"/>
              <w:rPr>
                <w:rFonts w:ascii="宋体" w:hAnsi="宋体" w:cs="宋体"/>
                <w:kern w:val="0"/>
                <w:lang w:bidi="ar"/>
              </w:rPr>
            </w:pPr>
            <w:r>
              <w:rPr>
                <w:rFonts w:hint="eastAsia" w:ascii="宋体" w:hAnsi="宋体" w:cs="宋体"/>
                <w:kern w:val="0"/>
                <w:lang w:bidi="ar"/>
              </w:rPr>
              <w:t>1</w:t>
            </w:r>
          </w:p>
        </w:tc>
        <w:tc>
          <w:tcPr>
            <w:tcW w:w="1116" w:type="dxa"/>
            <w:tcBorders>
              <w:top w:val="single" w:color="auto" w:sz="4" w:space="0"/>
              <w:left w:val="single" w:color="auto" w:sz="4" w:space="0"/>
              <w:bottom w:val="single" w:color="auto" w:sz="4" w:space="0"/>
              <w:right w:val="single" w:color="auto" w:sz="4" w:space="0"/>
            </w:tcBorders>
            <w:vAlign w:val="center"/>
          </w:tcPr>
          <w:p w14:paraId="2F68D2B4">
            <w:pPr>
              <w:widowControl/>
              <w:ind w:firstLine="0" w:firstLineChars="0"/>
              <w:jc w:val="center"/>
              <w:textAlignment w:val="center"/>
              <w:rPr>
                <w:rFonts w:ascii="宋体" w:hAnsi="宋体" w:cs="宋体"/>
                <w:kern w:val="0"/>
                <w:lang w:bidi="ar"/>
              </w:rPr>
            </w:pPr>
            <w:r>
              <w:rPr>
                <w:rFonts w:hint="eastAsia" w:ascii="宋体" w:hAnsi="宋体" w:cs="宋体"/>
                <w:kern w:val="0"/>
                <w:lang w:bidi="ar"/>
              </w:rPr>
              <w:t>7</w:t>
            </w:r>
          </w:p>
        </w:tc>
      </w:tr>
      <w:tr w14:paraId="5BDFF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24" w:type="dxa"/>
            <w:vMerge w:val="continue"/>
            <w:vAlign w:val="center"/>
          </w:tcPr>
          <w:p w14:paraId="276DA933">
            <w:pPr>
              <w:ind w:firstLine="0" w:firstLineChars="0"/>
              <w:jc w:val="center"/>
              <w:rPr>
                <w:rFonts w:ascii="宋体" w:hAnsi="宋体" w:cs="宋体"/>
              </w:rPr>
            </w:pPr>
          </w:p>
        </w:tc>
        <w:tc>
          <w:tcPr>
            <w:tcW w:w="4729" w:type="dxa"/>
            <w:tcBorders>
              <w:top w:val="single" w:color="auto" w:sz="4" w:space="0"/>
            </w:tcBorders>
            <w:vAlign w:val="center"/>
          </w:tcPr>
          <w:p w14:paraId="3500D9C7">
            <w:pPr>
              <w:widowControl/>
              <w:ind w:firstLine="720" w:firstLineChars="300"/>
              <w:textAlignment w:val="center"/>
              <w:rPr>
                <w:rFonts w:ascii="宋体" w:hAnsi="宋体" w:cs="宋体"/>
                <w:kern w:val="0"/>
                <w:lang w:bidi="ar"/>
              </w:rPr>
            </w:pPr>
            <w:r>
              <w:rPr>
                <w:rFonts w:hint="eastAsia" w:ascii="宋体" w:hAnsi="宋体" w:cs="宋体"/>
                <w:kern w:val="0"/>
                <w:lang w:bidi="ar"/>
              </w:rPr>
              <w:t>接入国家智慧教育平台数</w:t>
            </w:r>
          </w:p>
        </w:tc>
        <w:tc>
          <w:tcPr>
            <w:tcW w:w="868" w:type="dxa"/>
            <w:tcBorders>
              <w:top w:val="single" w:color="auto" w:sz="4" w:space="0"/>
            </w:tcBorders>
            <w:vAlign w:val="center"/>
          </w:tcPr>
          <w:p w14:paraId="7CAF6F5F">
            <w:pPr>
              <w:widowControl/>
              <w:adjustRightInd w:val="0"/>
              <w:snapToGrid w:val="0"/>
              <w:ind w:firstLine="0" w:firstLineChars="0"/>
              <w:jc w:val="center"/>
              <w:rPr>
                <w:rFonts w:ascii="宋体" w:hAnsi="宋体" w:cs="宋体"/>
                <w:kern w:val="0"/>
              </w:rPr>
            </w:pPr>
            <w:r>
              <w:rPr>
                <w:rFonts w:hint="eastAsia" w:ascii="宋体" w:hAnsi="宋体" w:cs="宋体"/>
                <w:kern w:val="0"/>
              </w:rPr>
              <w:t>门</w:t>
            </w:r>
          </w:p>
        </w:tc>
        <w:tc>
          <w:tcPr>
            <w:tcW w:w="1067" w:type="dxa"/>
            <w:tcBorders>
              <w:top w:val="single" w:color="auto" w:sz="4" w:space="0"/>
            </w:tcBorders>
            <w:vAlign w:val="center"/>
          </w:tcPr>
          <w:p w14:paraId="715085AC">
            <w:pPr>
              <w:widowControl/>
              <w:ind w:firstLine="0" w:firstLineChars="0"/>
              <w:jc w:val="center"/>
              <w:textAlignment w:val="center"/>
              <w:rPr>
                <w:rFonts w:ascii="宋体" w:hAnsi="宋体" w:cs="宋体"/>
                <w:kern w:val="0"/>
                <w:lang w:bidi="ar"/>
              </w:rPr>
            </w:pPr>
            <w:r>
              <w:rPr>
                <w:rFonts w:hint="eastAsia" w:ascii="宋体" w:hAnsi="宋体" w:cs="宋体"/>
                <w:kern w:val="0"/>
                <w:lang w:bidi="ar"/>
              </w:rPr>
              <w:t>0</w:t>
            </w:r>
          </w:p>
        </w:tc>
        <w:tc>
          <w:tcPr>
            <w:tcW w:w="1116" w:type="dxa"/>
            <w:tcBorders>
              <w:top w:val="single" w:color="auto" w:sz="4" w:space="0"/>
            </w:tcBorders>
            <w:vAlign w:val="center"/>
          </w:tcPr>
          <w:p w14:paraId="3925028F">
            <w:pPr>
              <w:widowControl/>
              <w:ind w:firstLine="0" w:firstLineChars="0"/>
              <w:jc w:val="center"/>
              <w:textAlignment w:val="center"/>
              <w:rPr>
                <w:rFonts w:ascii="宋体" w:hAnsi="宋体" w:cs="宋体"/>
                <w:kern w:val="0"/>
                <w:lang w:bidi="ar"/>
              </w:rPr>
            </w:pPr>
            <w:r>
              <w:rPr>
                <w:rFonts w:hint="eastAsia" w:ascii="宋体" w:hAnsi="宋体" w:cs="宋体"/>
                <w:kern w:val="0"/>
                <w:lang w:bidi="ar"/>
              </w:rPr>
              <w:t>0</w:t>
            </w:r>
          </w:p>
        </w:tc>
      </w:tr>
      <w:tr w14:paraId="51D27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24" w:type="dxa"/>
            <w:vMerge w:val="restart"/>
            <w:vAlign w:val="center"/>
          </w:tcPr>
          <w:p w14:paraId="393350C4">
            <w:pPr>
              <w:ind w:firstLine="0" w:firstLineChars="0"/>
              <w:jc w:val="center"/>
              <w:rPr>
                <w:rFonts w:ascii="宋体" w:hAnsi="宋体" w:cs="宋体"/>
              </w:rPr>
            </w:pPr>
            <w:bookmarkStart w:id="251" w:name="_Toc1699"/>
            <w:r>
              <w:rPr>
                <w:rFonts w:hint="eastAsia" w:ascii="宋体" w:hAnsi="宋体" w:cs="宋体"/>
              </w:rPr>
              <w:t>8</w:t>
            </w:r>
            <w:bookmarkEnd w:id="251"/>
          </w:p>
        </w:tc>
        <w:tc>
          <w:tcPr>
            <w:tcW w:w="4729" w:type="dxa"/>
            <w:vAlign w:val="center"/>
          </w:tcPr>
          <w:p w14:paraId="00AE42C1">
            <w:pPr>
              <w:widowControl/>
              <w:ind w:firstLine="0" w:firstLineChars="0"/>
              <w:textAlignment w:val="center"/>
              <w:rPr>
                <w:rFonts w:ascii="宋体" w:hAnsi="宋体" w:cs="宋体"/>
                <w:kern w:val="0"/>
                <w:lang w:bidi="ar"/>
              </w:rPr>
            </w:pPr>
            <w:r>
              <w:rPr>
                <w:rFonts w:hint="eastAsia" w:ascii="宋体" w:hAnsi="宋体" w:cs="宋体"/>
                <w:kern w:val="0"/>
                <w:lang w:bidi="ar"/>
              </w:rPr>
              <w:t>虚拟仿真实训基地数</w:t>
            </w:r>
          </w:p>
        </w:tc>
        <w:tc>
          <w:tcPr>
            <w:tcW w:w="868" w:type="dxa"/>
            <w:vAlign w:val="center"/>
          </w:tcPr>
          <w:p w14:paraId="38438788">
            <w:pPr>
              <w:widowControl/>
              <w:adjustRightInd w:val="0"/>
              <w:snapToGrid w:val="0"/>
              <w:ind w:firstLine="0" w:firstLineChars="0"/>
              <w:jc w:val="center"/>
              <w:rPr>
                <w:rFonts w:ascii="宋体" w:hAnsi="宋体" w:cs="宋体"/>
                <w:kern w:val="0"/>
              </w:rPr>
            </w:pPr>
            <w:r>
              <w:rPr>
                <w:rFonts w:hint="eastAsia" w:ascii="宋体" w:hAnsi="宋体" w:cs="宋体"/>
                <w:kern w:val="0"/>
              </w:rPr>
              <w:t>个</w:t>
            </w:r>
          </w:p>
        </w:tc>
        <w:tc>
          <w:tcPr>
            <w:tcW w:w="1067" w:type="dxa"/>
            <w:vAlign w:val="center"/>
          </w:tcPr>
          <w:p w14:paraId="11B346B3">
            <w:pPr>
              <w:widowControl/>
              <w:ind w:firstLine="0" w:firstLineChars="0"/>
              <w:jc w:val="center"/>
              <w:textAlignment w:val="center"/>
              <w:rPr>
                <w:rFonts w:ascii="宋体" w:hAnsi="宋体" w:cs="宋体"/>
                <w:kern w:val="0"/>
                <w:lang w:bidi="ar"/>
              </w:rPr>
            </w:pPr>
            <w:r>
              <w:rPr>
                <w:rFonts w:hint="eastAsia" w:ascii="宋体" w:hAnsi="宋体" w:cs="宋体"/>
                <w:kern w:val="0"/>
                <w:lang w:bidi="ar"/>
              </w:rPr>
              <w:t>0</w:t>
            </w:r>
          </w:p>
        </w:tc>
        <w:tc>
          <w:tcPr>
            <w:tcW w:w="1116" w:type="dxa"/>
            <w:vAlign w:val="center"/>
          </w:tcPr>
          <w:p w14:paraId="25ABFB40">
            <w:pPr>
              <w:widowControl/>
              <w:ind w:firstLine="0" w:firstLineChars="0"/>
              <w:jc w:val="center"/>
              <w:textAlignment w:val="center"/>
              <w:rPr>
                <w:rFonts w:ascii="宋体" w:hAnsi="宋体" w:cs="宋体"/>
                <w:kern w:val="0"/>
                <w:lang w:bidi="ar"/>
              </w:rPr>
            </w:pPr>
            <w:r>
              <w:rPr>
                <w:rFonts w:hint="eastAsia" w:ascii="宋体" w:hAnsi="宋体" w:cs="宋体"/>
                <w:kern w:val="0"/>
                <w:lang w:bidi="ar"/>
              </w:rPr>
              <w:t>1</w:t>
            </w:r>
          </w:p>
        </w:tc>
      </w:tr>
      <w:tr w14:paraId="4E81D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24" w:type="dxa"/>
            <w:vMerge w:val="continue"/>
            <w:vAlign w:val="center"/>
          </w:tcPr>
          <w:p w14:paraId="135AFD52">
            <w:pPr>
              <w:ind w:firstLine="0" w:firstLineChars="0"/>
              <w:jc w:val="center"/>
              <w:rPr>
                <w:rFonts w:ascii="宋体" w:hAnsi="宋体" w:cs="宋体"/>
              </w:rPr>
            </w:pPr>
          </w:p>
        </w:tc>
        <w:tc>
          <w:tcPr>
            <w:tcW w:w="4729" w:type="dxa"/>
            <w:vAlign w:val="center"/>
          </w:tcPr>
          <w:p w14:paraId="24B4FC5F">
            <w:pPr>
              <w:widowControl/>
              <w:ind w:firstLine="0" w:firstLineChars="0"/>
              <w:textAlignment w:val="center"/>
              <w:rPr>
                <w:rFonts w:ascii="宋体" w:hAnsi="宋体" w:cs="宋体"/>
                <w:kern w:val="0"/>
                <w:lang w:bidi="ar"/>
              </w:rPr>
            </w:pPr>
            <w:r>
              <w:rPr>
                <w:rFonts w:hint="eastAsia" w:ascii="宋体" w:hAnsi="宋体" w:cs="宋体"/>
                <w:kern w:val="0"/>
                <w:lang w:bidi="ar"/>
              </w:rPr>
              <w:t>其中：国家级数量</w:t>
            </w:r>
          </w:p>
        </w:tc>
        <w:tc>
          <w:tcPr>
            <w:tcW w:w="868" w:type="dxa"/>
            <w:vAlign w:val="center"/>
          </w:tcPr>
          <w:p w14:paraId="4E428A39">
            <w:pPr>
              <w:widowControl/>
              <w:adjustRightInd w:val="0"/>
              <w:snapToGrid w:val="0"/>
              <w:ind w:firstLine="0" w:firstLineChars="0"/>
              <w:jc w:val="center"/>
              <w:rPr>
                <w:rFonts w:ascii="宋体" w:hAnsi="宋体" w:cs="宋体"/>
                <w:kern w:val="0"/>
              </w:rPr>
            </w:pPr>
            <w:r>
              <w:rPr>
                <w:rFonts w:hint="eastAsia" w:ascii="宋体" w:hAnsi="宋体" w:cs="宋体"/>
                <w:kern w:val="0"/>
              </w:rPr>
              <w:t>个</w:t>
            </w:r>
          </w:p>
        </w:tc>
        <w:tc>
          <w:tcPr>
            <w:tcW w:w="1067" w:type="dxa"/>
            <w:vAlign w:val="center"/>
          </w:tcPr>
          <w:p w14:paraId="69BD9202">
            <w:pPr>
              <w:widowControl/>
              <w:ind w:firstLine="0" w:firstLineChars="0"/>
              <w:jc w:val="center"/>
              <w:textAlignment w:val="center"/>
              <w:rPr>
                <w:rFonts w:ascii="宋体" w:hAnsi="宋体" w:cs="宋体"/>
                <w:kern w:val="0"/>
                <w:lang w:bidi="ar"/>
              </w:rPr>
            </w:pPr>
            <w:r>
              <w:rPr>
                <w:rFonts w:hint="eastAsia" w:ascii="宋体" w:hAnsi="宋体" w:cs="宋体"/>
                <w:kern w:val="0"/>
                <w:lang w:bidi="ar"/>
              </w:rPr>
              <w:t>0</w:t>
            </w:r>
          </w:p>
        </w:tc>
        <w:tc>
          <w:tcPr>
            <w:tcW w:w="1116" w:type="dxa"/>
            <w:vAlign w:val="center"/>
          </w:tcPr>
          <w:p w14:paraId="289746BF">
            <w:pPr>
              <w:widowControl/>
              <w:ind w:firstLine="0" w:firstLineChars="0"/>
              <w:jc w:val="center"/>
              <w:textAlignment w:val="center"/>
              <w:rPr>
                <w:rFonts w:ascii="宋体" w:hAnsi="宋体" w:cs="宋体"/>
                <w:kern w:val="0"/>
                <w:lang w:bidi="ar"/>
              </w:rPr>
            </w:pPr>
            <w:r>
              <w:rPr>
                <w:rFonts w:hint="eastAsia" w:ascii="宋体" w:hAnsi="宋体" w:cs="宋体"/>
                <w:kern w:val="0"/>
                <w:lang w:bidi="ar"/>
              </w:rPr>
              <w:t>1</w:t>
            </w:r>
          </w:p>
        </w:tc>
      </w:tr>
      <w:tr w14:paraId="21F3D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24" w:type="dxa"/>
            <w:vMerge w:val="continue"/>
            <w:vAlign w:val="center"/>
          </w:tcPr>
          <w:p w14:paraId="65FE2B5B">
            <w:pPr>
              <w:ind w:firstLine="0" w:firstLineChars="0"/>
              <w:jc w:val="center"/>
              <w:rPr>
                <w:rFonts w:ascii="宋体" w:hAnsi="宋体" w:cs="宋体"/>
              </w:rPr>
            </w:pPr>
          </w:p>
        </w:tc>
        <w:tc>
          <w:tcPr>
            <w:tcW w:w="4729" w:type="dxa"/>
            <w:vAlign w:val="center"/>
          </w:tcPr>
          <w:p w14:paraId="62D23273">
            <w:pPr>
              <w:widowControl/>
              <w:ind w:firstLine="720" w:firstLineChars="300"/>
              <w:textAlignment w:val="center"/>
              <w:rPr>
                <w:rFonts w:ascii="宋体" w:hAnsi="宋体" w:cs="宋体"/>
                <w:kern w:val="0"/>
                <w:lang w:bidi="ar"/>
              </w:rPr>
            </w:pPr>
            <w:r>
              <w:rPr>
                <w:rFonts w:hint="eastAsia" w:ascii="宋体" w:hAnsi="宋体" w:cs="宋体"/>
                <w:kern w:val="0"/>
                <w:lang w:bidi="ar"/>
              </w:rPr>
              <w:t>接入国家智慧教育平台数</w:t>
            </w:r>
          </w:p>
        </w:tc>
        <w:tc>
          <w:tcPr>
            <w:tcW w:w="868" w:type="dxa"/>
            <w:vAlign w:val="center"/>
          </w:tcPr>
          <w:p w14:paraId="34E6514D">
            <w:pPr>
              <w:widowControl/>
              <w:adjustRightInd w:val="0"/>
              <w:snapToGrid w:val="0"/>
              <w:ind w:firstLine="0" w:firstLineChars="0"/>
              <w:jc w:val="center"/>
              <w:rPr>
                <w:rFonts w:ascii="宋体" w:hAnsi="宋体" w:cs="宋体"/>
                <w:kern w:val="0"/>
              </w:rPr>
            </w:pPr>
            <w:r>
              <w:rPr>
                <w:rFonts w:hint="eastAsia" w:ascii="宋体" w:hAnsi="宋体" w:cs="宋体"/>
                <w:kern w:val="0"/>
              </w:rPr>
              <w:t>个</w:t>
            </w:r>
          </w:p>
        </w:tc>
        <w:tc>
          <w:tcPr>
            <w:tcW w:w="1067" w:type="dxa"/>
            <w:vAlign w:val="center"/>
          </w:tcPr>
          <w:p w14:paraId="02C9C38E">
            <w:pPr>
              <w:widowControl/>
              <w:ind w:firstLine="0" w:firstLineChars="0"/>
              <w:jc w:val="center"/>
              <w:textAlignment w:val="center"/>
              <w:rPr>
                <w:rFonts w:ascii="宋体" w:hAnsi="宋体" w:cs="宋体"/>
                <w:kern w:val="0"/>
                <w:lang w:bidi="ar"/>
              </w:rPr>
            </w:pPr>
            <w:r>
              <w:rPr>
                <w:rFonts w:hint="eastAsia" w:ascii="宋体" w:hAnsi="宋体" w:cs="宋体"/>
                <w:kern w:val="0"/>
                <w:lang w:bidi="ar"/>
              </w:rPr>
              <w:t>0</w:t>
            </w:r>
          </w:p>
        </w:tc>
        <w:tc>
          <w:tcPr>
            <w:tcW w:w="1116" w:type="dxa"/>
            <w:vAlign w:val="center"/>
          </w:tcPr>
          <w:p w14:paraId="115FC421">
            <w:pPr>
              <w:widowControl/>
              <w:ind w:firstLine="0" w:firstLineChars="0"/>
              <w:jc w:val="center"/>
              <w:textAlignment w:val="center"/>
              <w:rPr>
                <w:rFonts w:ascii="宋体" w:hAnsi="宋体" w:cs="宋体"/>
                <w:kern w:val="0"/>
                <w:lang w:bidi="ar"/>
              </w:rPr>
            </w:pPr>
            <w:r>
              <w:rPr>
                <w:rFonts w:hint="eastAsia" w:ascii="宋体" w:hAnsi="宋体" w:cs="宋体"/>
                <w:kern w:val="0"/>
                <w:lang w:bidi="ar"/>
              </w:rPr>
              <w:t>0</w:t>
            </w:r>
          </w:p>
        </w:tc>
      </w:tr>
      <w:tr w14:paraId="39DDF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24" w:type="dxa"/>
            <w:vMerge w:val="continue"/>
            <w:vAlign w:val="center"/>
          </w:tcPr>
          <w:p w14:paraId="22ED72C7">
            <w:pPr>
              <w:ind w:firstLine="0" w:firstLineChars="0"/>
              <w:jc w:val="center"/>
              <w:rPr>
                <w:rFonts w:ascii="宋体" w:hAnsi="宋体" w:cs="宋体"/>
              </w:rPr>
            </w:pPr>
          </w:p>
        </w:tc>
        <w:tc>
          <w:tcPr>
            <w:tcW w:w="4729" w:type="dxa"/>
            <w:vAlign w:val="center"/>
          </w:tcPr>
          <w:p w14:paraId="0A590880">
            <w:pPr>
              <w:widowControl/>
              <w:ind w:firstLine="0" w:firstLineChars="0"/>
              <w:textAlignment w:val="center"/>
              <w:rPr>
                <w:rFonts w:ascii="宋体" w:hAnsi="宋体" w:cs="宋体"/>
                <w:kern w:val="0"/>
                <w:lang w:bidi="ar"/>
              </w:rPr>
            </w:pPr>
            <w:r>
              <w:rPr>
                <w:rFonts w:hint="eastAsia" w:ascii="宋体" w:hAnsi="宋体" w:cs="宋体"/>
                <w:kern w:val="0"/>
                <w:lang w:bidi="ar"/>
              </w:rPr>
              <w:t xml:space="preserve">      省级数量</w:t>
            </w:r>
          </w:p>
        </w:tc>
        <w:tc>
          <w:tcPr>
            <w:tcW w:w="868" w:type="dxa"/>
            <w:vAlign w:val="center"/>
          </w:tcPr>
          <w:p w14:paraId="14A7BF90">
            <w:pPr>
              <w:widowControl/>
              <w:adjustRightInd w:val="0"/>
              <w:snapToGrid w:val="0"/>
              <w:ind w:firstLine="0" w:firstLineChars="0"/>
              <w:jc w:val="center"/>
              <w:rPr>
                <w:rFonts w:ascii="宋体" w:hAnsi="宋体" w:cs="宋体"/>
                <w:kern w:val="0"/>
              </w:rPr>
            </w:pPr>
            <w:r>
              <w:rPr>
                <w:rFonts w:hint="eastAsia" w:ascii="宋体" w:hAnsi="宋体" w:cs="宋体"/>
                <w:kern w:val="0"/>
              </w:rPr>
              <w:t>个</w:t>
            </w:r>
          </w:p>
        </w:tc>
        <w:tc>
          <w:tcPr>
            <w:tcW w:w="1067" w:type="dxa"/>
            <w:vAlign w:val="center"/>
          </w:tcPr>
          <w:p w14:paraId="026CBF79">
            <w:pPr>
              <w:widowControl/>
              <w:ind w:firstLine="0" w:firstLineChars="0"/>
              <w:jc w:val="center"/>
              <w:textAlignment w:val="center"/>
              <w:rPr>
                <w:rFonts w:ascii="宋体" w:hAnsi="宋体" w:cs="宋体"/>
                <w:kern w:val="0"/>
                <w:lang w:bidi="ar"/>
              </w:rPr>
            </w:pPr>
            <w:r>
              <w:rPr>
                <w:rFonts w:hint="eastAsia" w:ascii="宋体" w:hAnsi="宋体" w:cs="宋体"/>
                <w:kern w:val="0"/>
                <w:lang w:bidi="ar"/>
              </w:rPr>
              <w:t>0</w:t>
            </w:r>
          </w:p>
        </w:tc>
        <w:tc>
          <w:tcPr>
            <w:tcW w:w="1116" w:type="dxa"/>
            <w:vAlign w:val="center"/>
          </w:tcPr>
          <w:p w14:paraId="20FA355D">
            <w:pPr>
              <w:widowControl/>
              <w:ind w:firstLine="0" w:firstLineChars="0"/>
              <w:jc w:val="center"/>
              <w:textAlignment w:val="center"/>
              <w:rPr>
                <w:rFonts w:ascii="宋体" w:hAnsi="宋体" w:cs="宋体"/>
                <w:kern w:val="0"/>
                <w:lang w:bidi="ar"/>
              </w:rPr>
            </w:pPr>
            <w:r>
              <w:rPr>
                <w:rFonts w:hint="eastAsia" w:ascii="宋体" w:hAnsi="宋体" w:cs="宋体"/>
                <w:kern w:val="0"/>
                <w:lang w:bidi="ar"/>
              </w:rPr>
              <w:t>1</w:t>
            </w:r>
          </w:p>
        </w:tc>
      </w:tr>
      <w:tr w14:paraId="11809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24" w:type="dxa"/>
            <w:vMerge w:val="continue"/>
            <w:vAlign w:val="center"/>
          </w:tcPr>
          <w:p w14:paraId="127EF084">
            <w:pPr>
              <w:ind w:firstLine="0" w:firstLineChars="0"/>
              <w:jc w:val="center"/>
              <w:rPr>
                <w:rFonts w:ascii="宋体" w:hAnsi="宋体" w:cs="宋体"/>
              </w:rPr>
            </w:pPr>
          </w:p>
        </w:tc>
        <w:tc>
          <w:tcPr>
            <w:tcW w:w="4729" w:type="dxa"/>
            <w:vAlign w:val="center"/>
          </w:tcPr>
          <w:p w14:paraId="2ADDADC1">
            <w:pPr>
              <w:widowControl/>
              <w:ind w:firstLine="720" w:firstLineChars="300"/>
              <w:textAlignment w:val="center"/>
              <w:rPr>
                <w:rFonts w:ascii="宋体" w:hAnsi="宋体" w:cs="宋体"/>
                <w:kern w:val="0"/>
                <w:lang w:bidi="ar"/>
              </w:rPr>
            </w:pPr>
            <w:r>
              <w:rPr>
                <w:rFonts w:hint="eastAsia" w:ascii="宋体" w:hAnsi="宋体" w:cs="宋体"/>
                <w:kern w:val="0"/>
                <w:lang w:bidi="ar"/>
              </w:rPr>
              <w:t>接入国家智慧教育平台数</w:t>
            </w:r>
          </w:p>
        </w:tc>
        <w:tc>
          <w:tcPr>
            <w:tcW w:w="868" w:type="dxa"/>
            <w:vAlign w:val="center"/>
          </w:tcPr>
          <w:p w14:paraId="155F88A0">
            <w:pPr>
              <w:widowControl/>
              <w:adjustRightInd w:val="0"/>
              <w:snapToGrid w:val="0"/>
              <w:ind w:firstLine="0" w:firstLineChars="0"/>
              <w:jc w:val="center"/>
              <w:rPr>
                <w:rFonts w:ascii="宋体" w:hAnsi="宋体" w:cs="宋体"/>
                <w:kern w:val="0"/>
              </w:rPr>
            </w:pPr>
            <w:r>
              <w:rPr>
                <w:rFonts w:hint="eastAsia" w:ascii="宋体" w:hAnsi="宋体" w:cs="宋体"/>
                <w:kern w:val="0"/>
              </w:rPr>
              <w:t>个</w:t>
            </w:r>
          </w:p>
        </w:tc>
        <w:tc>
          <w:tcPr>
            <w:tcW w:w="1067" w:type="dxa"/>
            <w:vAlign w:val="center"/>
          </w:tcPr>
          <w:p w14:paraId="0D092EDB">
            <w:pPr>
              <w:widowControl/>
              <w:ind w:firstLine="0" w:firstLineChars="0"/>
              <w:jc w:val="center"/>
              <w:textAlignment w:val="center"/>
              <w:rPr>
                <w:rFonts w:ascii="宋体" w:hAnsi="宋体" w:cs="宋体"/>
                <w:kern w:val="0"/>
                <w:lang w:bidi="ar"/>
              </w:rPr>
            </w:pPr>
            <w:r>
              <w:rPr>
                <w:rFonts w:hint="eastAsia" w:ascii="宋体" w:hAnsi="宋体" w:cs="宋体"/>
                <w:kern w:val="0"/>
                <w:lang w:bidi="ar"/>
              </w:rPr>
              <w:t>0</w:t>
            </w:r>
          </w:p>
        </w:tc>
        <w:tc>
          <w:tcPr>
            <w:tcW w:w="1116" w:type="dxa"/>
            <w:vAlign w:val="center"/>
          </w:tcPr>
          <w:p w14:paraId="34573B09">
            <w:pPr>
              <w:widowControl/>
              <w:ind w:firstLine="0" w:firstLineChars="0"/>
              <w:jc w:val="center"/>
              <w:textAlignment w:val="center"/>
              <w:rPr>
                <w:rFonts w:ascii="宋体" w:hAnsi="宋体" w:cs="宋体"/>
                <w:kern w:val="0"/>
                <w:lang w:bidi="ar"/>
              </w:rPr>
            </w:pPr>
            <w:r>
              <w:rPr>
                <w:rFonts w:hint="eastAsia" w:ascii="宋体" w:hAnsi="宋体" w:cs="宋体"/>
                <w:kern w:val="0"/>
                <w:lang w:bidi="ar"/>
              </w:rPr>
              <w:t>0</w:t>
            </w:r>
          </w:p>
        </w:tc>
      </w:tr>
      <w:tr w14:paraId="05CFC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24" w:type="dxa"/>
            <w:vMerge w:val="continue"/>
            <w:vAlign w:val="center"/>
          </w:tcPr>
          <w:p w14:paraId="0D9E8BF2">
            <w:pPr>
              <w:ind w:firstLine="0" w:firstLineChars="0"/>
              <w:jc w:val="center"/>
              <w:rPr>
                <w:rFonts w:ascii="宋体" w:hAnsi="宋体" w:cs="宋体"/>
              </w:rPr>
            </w:pPr>
          </w:p>
        </w:tc>
        <w:tc>
          <w:tcPr>
            <w:tcW w:w="4729" w:type="dxa"/>
            <w:vAlign w:val="center"/>
          </w:tcPr>
          <w:p w14:paraId="166B6AC7">
            <w:pPr>
              <w:widowControl/>
              <w:ind w:firstLine="0" w:firstLineChars="0"/>
              <w:textAlignment w:val="center"/>
              <w:rPr>
                <w:rFonts w:ascii="宋体" w:hAnsi="宋体" w:cs="宋体"/>
                <w:kern w:val="0"/>
                <w:lang w:bidi="ar"/>
              </w:rPr>
            </w:pPr>
            <w:r>
              <w:rPr>
                <w:rFonts w:hint="eastAsia" w:ascii="宋体" w:hAnsi="宋体" w:cs="宋体"/>
                <w:kern w:val="0"/>
                <w:lang w:bidi="ar"/>
              </w:rPr>
              <w:t xml:space="preserve">      校级数量</w:t>
            </w:r>
          </w:p>
        </w:tc>
        <w:tc>
          <w:tcPr>
            <w:tcW w:w="868" w:type="dxa"/>
            <w:vAlign w:val="center"/>
          </w:tcPr>
          <w:p w14:paraId="31EC200C">
            <w:pPr>
              <w:widowControl/>
              <w:adjustRightInd w:val="0"/>
              <w:snapToGrid w:val="0"/>
              <w:ind w:firstLine="0" w:firstLineChars="0"/>
              <w:jc w:val="center"/>
              <w:rPr>
                <w:rFonts w:ascii="宋体" w:hAnsi="宋体" w:cs="宋体"/>
                <w:kern w:val="0"/>
              </w:rPr>
            </w:pPr>
            <w:r>
              <w:rPr>
                <w:rFonts w:hint="eastAsia" w:ascii="宋体" w:hAnsi="宋体" w:cs="宋体"/>
                <w:kern w:val="0"/>
              </w:rPr>
              <w:t>个</w:t>
            </w:r>
          </w:p>
        </w:tc>
        <w:tc>
          <w:tcPr>
            <w:tcW w:w="1067" w:type="dxa"/>
            <w:vAlign w:val="center"/>
          </w:tcPr>
          <w:p w14:paraId="4A963856">
            <w:pPr>
              <w:widowControl/>
              <w:ind w:firstLine="0" w:firstLineChars="0"/>
              <w:jc w:val="center"/>
              <w:textAlignment w:val="center"/>
              <w:rPr>
                <w:rFonts w:ascii="宋体" w:hAnsi="宋体" w:cs="宋体"/>
                <w:kern w:val="0"/>
                <w:lang w:bidi="ar"/>
              </w:rPr>
            </w:pPr>
            <w:r>
              <w:rPr>
                <w:rFonts w:hint="eastAsia" w:ascii="宋体" w:hAnsi="宋体" w:cs="宋体"/>
                <w:kern w:val="0"/>
                <w:lang w:bidi="ar"/>
              </w:rPr>
              <w:t>0</w:t>
            </w:r>
          </w:p>
        </w:tc>
        <w:tc>
          <w:tcPr>
            <w:tcW w:w="1116" w:type="dxa"/>
            <w:vAlign w:val="center"/>
          </w:tcPr>
          <w:p w14:paraId="7FFC1C1F">
            <w:pPr>
              <w:widowControl/>
              <w:ind w:firstLine="0" w:firstLineChars="0"/>
              <w:jc w:val="center"/>
              <w:textAlignment w:val="center"/>
              <w:rPr>
                <w:rFonts w:ascii="宋体" w:hAnsi="宋体" w:cs="宋体"/>
                <w:kern w:val="0"/>
                <w:lang w:bidi="ar"/>
              </w:rPr>
            </w:pPr>
            <w:r>
              <w:rPr>
                <w:rFonts w:hint="eastAsia" w:ascii="宋体" w:hAnsi="宋体" w:cs="宋体"/>
                <w:kern w:val="0"/>
                <w:lang w:bidi="ar"/>
              </w:rPr>
              <w:t>1</w:t>
            </w:r>
          </w:p>
        </w:tc>
      </w:tr>
      <w:tr w14:paraId="1B60E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24" w:type="dxa"/>
            <w:vMerge w:val="continue"/>
            <w:vAlign w:val="center"/>
          </w:tcPr>
          <w:p w14:paraId="0FD77D16">
            <w:pPr>
              <w:ind w:firstLine="0" w:firstLineChars="0"/>
              <w:jc w:val="center"/>
              <w:rPr>
                <w:rFonts w:ascii="宋体" w:hAnsi="宋体" w:cs="宋体"/>
              </w:rPr>
            </w:pPr>
          </w:p>
        </w:tc>
        <w:tc>
          <w:tcPr>
            <w:tcW w:w="4729" w:type="dxa"/>
            <w:vAlign w:val="center"/>
          </w:tcPr>
          <w:p w14:paraId="58E68012">
            <w:pPr>
              <w:widowControl/>
              <w:ind w:firstLine="1200" w:firstLineChars="500"/>
              <w:textAlignment w:val="center"/>
              <w:rPr>
                <w:rFonts w:ascii="宋体" w:hAnsi="宋体" w:cs="宋体"/>
                <w:kern w:val="0"/>
                <w:lang w:bidi="ar"/>
              </w:rPr>
            </w:pPr>
            <w:r>
              <w:rPr>
                <w:rFonts w:hint="eastAsia" w:ascii="宋体" w:hAnsi="宋体" w:cs="宋体"/>
                <w:kern w:val="0"/>
                <w:lang w:bidi="ar"/>
              </w:rPr>
              <w:t>接入国家智慧教育平台数</w:t>
            </w:r>
          </w:p>
        </w:tc>
        <w:tc>
          <w:tcPr>
            <w:tcW w:w="868" w:type="dxa"/>
            <w:vAlign w:val="center"/>
          </w:tcPr>
          <w:p w14:paraId="1DCC0C88">
            <w:pPr>
              <w:widowControl/>
              <w:adjustRightInd w:val="0"/>
              <w:snapToGrid w:val="0"/>
              <w:ind w:firstLine="0" w:firstLineChars="0"/>
              <w:jc w:val="center"/>
              <w:rPr>
                <w:rFonts w:ascii="宋体" w:hAnsi="宋体" w:cs="宋体"/>
                <w:kern w:val="0"/>
              </w:rPr>
            </w:pPr>
            <w:r>
              <w:rPr>
                <w:rFonts w:hint="eastAsia" w:ascii="宋体" w:hAnsi="宋体" w:cs="宋体"/>
                <w:kern w:val="0"/>
              </w:rPr>
              <w:t>个</w:t>
            </w:r>
          </w:p>
        </w:tc>
        <w:tc>
          <w:tcPr>
            <w:tcW w:w="1067" w:type="dxa"/>
            <w:vAlign w:val="center"/>
          </w:tcPr>
          <w:p w14:paraId="380976A7">
            <w:pPr>
              <w:widowControl/>
              <w:ind w:firstLine="0" w:firstLineChars="0"/>
              <w:jc w:val="center"/>
              <w:textAlignment w:val="center"/>
              <w:rPr>
                <w:rFonts w:ascii="宋体" w:hAnsi="宋体" w:cs="宋体"/>
                <w:kern w:val="0"/>
                <w:lang w:bidi="ar"/>
              </w:rPr>
            </w:pPr>
            <w:r>
              <w:rPr>
                <w:rFonts w:hint="eastAsia" w:ascii="宋体" w:hAnsi="宋体" w:cs="宋体"/>
                <w:kern w:val="0"/>
                <w:lang w:bidi="ar"/>
              </w:rPr>
              <w:t>0</w:t>
            </w:r>
          </w:p>
        </w:tc>
        <w:tc>
          <w:tcPr>
            <w:tcW w:w="1116" w:type="dxa"/>
            <w:vAlign w:val="center"/>
          </w:tcPr>
          <w:p w14:paraId="5E19B5D0">
            <w:pPr>
              <w:widowControl/>
              <w:ind w:firstLine="0" w:firstLineChars="0"/>
              <w:jc w:val="center"/>
              <w:textAlignment w:val="center"/>
              <w:rPr>
                <w:rFonts w:ascii="宋体" w:hAnsi="宋体" w:cs="宋体"/>
                <w:kern w:val="0"/>
                <w:lang w:bidi="ar"/>
              </w:rPr>
            </w:pPr>
            <w:r>
              <w:rPr>
                <w:rFonts w:hint="eastAsia" w:ascii="宋体" w:hAnsi="宋体" w:cs="宋体"/>
                <w:kern w:val="0"/>
                <w:lang w:bidi="ar"/>
              </w:rPr>
              <w:t>0</w:t>
            </w:r>
          </w:p>
        </w:tc>
      </w:tr>
      <w:tr w14:paraId="13BC9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24" w:type="dxa"/>
            <w:vMerge w:val="restart"/>
            <w:vAlign w:val="center"/>
          </w:tcPr>
          <w:p w14:paraId="6EC71FA0">
            <w:pPr>
              <w:ind w:firstLine="0" w:firstLineChars="0"/>
              <w:jc w:val="center"/>
              <w:rPr>
                <w:rFonts w:ascii="宋体" w:hAnsi="宋体" w:cs="宋体"/>
              </w:rPr>
            </w:pPr>
            <w:bookmarkStart w:id="252" w:name="_Toc3253"/>
            <w:r>
              <w:rPr>
                <w:rFonts w:hint="eastAsia" w:ascii="宋体" w:hAnsi="宋体" w:cs="宋体"/>
              </w:rPr>
              <w:t>9</w:t>
            </w:r>
            <w:bookmarkEnd w:id="252"/>
          </w:p>
        </w:tc>
        <w:tc>
          <w:tcPr>
            <w:tcW w:w="4729" w:type="dxa"/>
            <w:vAlign w:val="center"/>
          </w:tcPr>
          <w:p w14:paraId="68152C9E">
            <w:pPr>
              <w:widowControl/>
              <w:ind w:firstLine="0" w:firstLineChars="0"/>
              <w:textAlignment w:val="center"/>
              <w:rPr>
                <w:rFonts w:ascii="宋体" w:hAnsi="宋体" w:cs="宋体"/>
                <w:kern w:val="0"/>
                <w:lang w:bidi="ar"/>
              </w:rPr>
            </w:pPr>
            <w:r>
              <w:rPr>
                <w:rFonts w:hint="eastAsia" w:ascii="宋体" w:hAnsi="宋体" w:cs="宋体"/>
                <w:kern w:val="0"/>
                <w:lang w:bidi="ar"/>
              </w:rPr>
              <w:t>编写教材数</w:t>
            </w:r>
          </w:p>
        </w:tc>
        <w:tc>
          <w:tcPr>
            <w:tcW w:w="868" w:type="dxa"/>
            <w:vAlign w:val="center"/>
          </w:tcPr>
          <w:p w14:paraId="0F5D8E08">
            <w:pPr>
              <w:widowControl/>
              <w:adjustRightInd w:val="0"/>
              <w:snapToGrid w:val="0"/>
              <w:ind w:firstLine="0" w:firstLineChars="0"/>
              <w:jc w:val="center"/>
              <w:rPr>
                <w:rFonts w:ascii="宋体" w:hAnsi="宋体" w:cs="宋体"/>
                <w:kern w:val="0"/>
              </w:rPr>
            </w:pPr>
            <w:r>
              <w:rPr>
                <w:rFonts w:hint="eastAsia" w:ascii="宋体" w:hAnsi="宋体" w:cs="宋体"/>
                <w:kern w:val="0"/>
              </w:rPr>
              <w:t>本</w:t>
            </w:r>
          </w:p>
        </w:tc>
        <w:tc>
          <w:tcPr>
            <w:tcW w:w="1067" w:type="dxa"/>
            <w:vAlign w:val="center"/>
          </w:tcPr>
          <w:p w14:paraId="131E7A36">
            <w:pPr>
              <w:widowControl/>
              <w:ind w:firstLine="0" w:firstLineChars="0"/>
              <w:jc w:val="center"/>
              <w:textAlignment w:val="center"/>
              <w:rPr>
                <w:rFonts w:ascii="宋体" w:hAnsi="宋体" w:cs="宋体"/>
                <w:kern w:val="0"/>
                <w:lang w:bidi="ar"/>
              </w:rPr>
            </w:pPr>
            <w:r>
              <w:rPr>
                <w:rFonts w:hint="eastAsia" w:ascii="宋体" w:hAnsi="宋体" w:cs="宋体"/>
                <w:kern w:val="0"/>
                <w:lang w:bidi="ar"/>
              </w:rPr>
              <w:t>3</w:t>
            </w:r>
          </w:p>
        </w:tc>
        <w:tc>
          <w:tcPr>
            <w:tcW w:w="1116" w:type="dxa"/>
            <w:vAlign w:val="center"/>
          </w:tcPr>
          <w:p w14:paraId="13433107">
            <w:pPr>
              <w:widowControl/>
              <w:ind w:firstLine="0" w:firstLineChars="0"/>
              <w:jc w:val="center"/>
              <w:textAlignment w:val="center"/>
              <w:rPr>
                <w:rFonts w:ascii="宋体" w:hAnsi="宋体" w:cs="宋体"/>
                <w:kern w:val="0"/>
                <w:lang w:bidi="ar"/>
              </w:rPr>
            </w:pPr>
            <w:r>
              <w:rPr>
                <w:rFonts w:hint="eastAsia" w:ascii="宋体" w:hAnsi="宋体" w:cs="宋体"/>
                <w:kern w:val="0"/>
                <w:lang w:bidi="ar"/>
              </w:rPr>
              <w:t>12</w:t>
            </w:r>
          </w:p>
        </w:tc>
      </w:tr>
      <w:tr w14:paraId="06B5A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24" w:type="dxa"/>
            <w:vMerge w:val="continue"/>
            <w:vAlign w:val="center"/>
          </w:tcPr>
          <w:p w14:paraId="441323A2">
            <w:pPr>
              <w:ind w:firstLine="0" w:firstLineChars="0"/>
              <w:jc w:val="center"/>
              <w:rPr>
                <w:rFonts w:ascii="宋体" w:hAnsi="宋体" w:cs="宋体"/>
              </w:rPr>
            </w:pPr>
          </w:p>
        </w:tc>
        <w:tc>
          <w:tcPr>
            <w:tcW w:w="4729" w:type="dxa"/>
            <w:vAlign w:val="center"/>
          </w:tcPr>
          <w:p w14:paraId="2D4AE302">
            <w:pPr>
              <w:widowControl/>
              <w:ind w:firstLine="0" w:firstLineChars="0"/>
              <w:textAlignment w:val="center"/>
              <w:rPr>
                <w:rFonts w:ascii="宋体" w:hAnsi="宋体" w:cs="宋体"/>
                <w:kern w:val="0"/>
                <w:lang w:bidi="ar"/>
              </w:rPr>
            </w:pPr>
            <w:r>
              <w:rPr>
                <w:rFonts w:hint="eastAsia" w:ascii="宋体" w:hAnsi="宋体" w:cs="宋体"/>
                <w:kern w:val="0"/>
                <w:lang w:bidi="ar"/>
              </w:rPr>
              <w:t>其中：国家规划教材数</w:t>
            </w:r>
          </w:p>
        </w:tc>
        <w:tc>
          <w:tcPr>
            <w:tcW w:w="868" w:type="dxa"/>
            <w:vAlign w:val="center"/>
          </w:tcPr>
          <w:p w14:paraId="2CF37F72">
            <w:pPr>
              <w:widowControl/>
              <w:adjustRightInd w:val="0"/>
              <w:snapToGrid w:val="0"/>
              <w:ind w:firstLine="0" w:firstLineChars="0"/>
              <w:jc w:val="center"/>
              <w:rPr>
                <w:rFonts w:ascii="宋体" w:hAnsi="宋体" w:cs="宋体"/>
                <w:kern w:val="0"/>
              </w:rPr>
            </w:pPr>
            <w:r>
              <w:rPr>
                <w:rFonts w:hint="eastAsia" w:ascii="宋体" w:hAnsi="宋体" w:cs="宋体"/>
                <w:kern w:val="0"/>
              </w:rPr>
              <w:t>本</w:t>
            </w:r>
          </w:p>
        </w:tc>
        <w:tc>
          <w:tcPr>
            <w:tcW w:w="1067" w:type="dxa"/>
            <w:vAlign w:val="center"/>
          </w:tcPr>
          <w:p w14:paraId="146D0957">
            <w:pPr>
              <w:widowControl/>
              <w:ind w:firstLine="0" w:firstLineChars="0"/>
              <w:jc w:val="center"/>
              <w:textAlignment w:val="center"/>
              <w:rPr>
                <w:rFonts w:ascii="宋体" w:hAnsi="宋体" w:cs="宋体"/>
                <w:kern w:val="0"/>
                <w:lang w:bidi="ar"/>
              </w:rPr>
            </w:pPr>
            <w:r>
              <w:rPr>
                <w:rFonts w:hint="eastAsia" w:ascii="宋体" w:hAnsi="宋体" w:cs="宋体"/>
                <w:kern w:val="0"/>
                <w:lang w:bidi="ar"/>
              </w:rPr>
              <w:t>3</w:t>
            </w:r>
          </w:p>
        </w:tc>
        <w:tc>
          <w:tcPr>
            <w:tcW w:w="1116" w:type="dxa"/>
            <w:vAlign w:val="center"/>
          </w:tcPr>
          <w:p w14:paraId="360C08AD">
            <w:pPr>
              <w:widowControl/>
              <w:ind w:firstLine="0" w:firstLineChars="0"/>
              <w:jc w:val="center"/>
              <w:textAlignment w:val="center"/>
              <w:rPr>
                <w:rFonts w:ascii="宋体" w:hAnsi="宋体" w:cs="宋体"/>
                <w:kern w:val="0"/>
                <w:lang w:bidi="ar"/>
              </w:rPr>
            </w:pPr>
            <w:r>
              <w:rPr>
                <w:rFonts w:hint="eastAsia" w:ascii="宋体" w:hAnsi="宋体" w:cs="宋体"/>
                <w:kern w:val="0"/>
                <w:lang w:bidi="ar"/>
              </w:rPr>
              <w:t>8</w:t>
            </w:r>
          </w:p>
        </w:tc>
      </w:tr>
      <w:tr w14:paraId="70E54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24" w:type="dxa"/>
            <w:vMerge w:val="continue"/>
            <w:vAlign w:val="center"/>
          </w:tcPr>
          <w:p w14:paraId="01AB16BF">
            <w:pPr>
              <w:ind w:firstLine="0" w:firstLineChars="0"/>
              <w:jc w:val="center"/>
              <w:rPr>
                <w:rFonts w:ascii="宋体" w:hAnsi="宋体" w:cs="宋体"/>
              </w:rPr>
            </w:pPr>
          </w:p>
        </w:tc>
        <w:tc>
          <w:tcPr>
            <w:tcW w:w="4729" w:type="dxa"/>
            <w:vAlign w:val="center"/>
          </w:tcPr>
          <w:p w14:paraId="1B943FDB">
            <w:pPr>
              <w:widowControl/>
              <w:ind w:firstLine="0" w:firstLineChars="0"/>
              <w:textAlignment w:val="center"/>
              <w:rPr>
                <w:rFonts w:ascii="宋体" w:hAnsi="宋体" w:cs="宋体"/>
                <w:kern w:val="0"/>
                <w:lang w:bidi="ar"/>
              </w:rPr>
            </w:pPr>
            <w:r>
              <w:rPr>
                <w:rFonts w:hint="eastAsia" w:ascii="宋体" w:hAnsi="宋体" w:cs="宋体"/>
                <w:kern w:val="0"/>
                <w:lang w:bidi="ar"/>
              </w:rPr>
              <w:t xml:space="preserve">      校企合作编写教材数</w:t>
            </w:r>
          </w:p>
        </w:tc>
        <w:tc>
          <w:tcPr>
            <w:tcW w:w="868" w:type="dxa"/>
            <w:vAlign w:val="center"/>
          </w:tcPr>
          <w:p w14:paraId="21627D52">
            <w:pPr>
              <w:widowControl/>
              <w:adjustRightInd w:val="0"/>
              <w:snapToGrid w:val="0"/>
              <w:ind w:firstLine="0" w:firstLineChars="0"/>
              <w:jc w:val="center"/>
              <w:rPr>
                <w:rFonts w:ascii="宋体" w:hAnsi="宋体" w:cs="宋体"/>
                <w:kern w:val="0"/>
              </w:rPr>
            </w:pPr>
            <w:r>
              <w:rPr>
                <w:rFonts w:hint="eastAsia" w:ascii="宋体" w:hAnsi="宋体" w:cs="宋体"/>
                <w:kern w:val="0"/>
              </w:rPr>
              <w:t>本</w:t>
            </w:r>
          </w:p>
        </w:tc>
        <w:tc>
          <w:tcPr>
            <w:tcW w:w="1067" w:type="dxa"/>
            <w:vAlign w:val="center"/>
          </w:tcPr>
          <w:p w14:paraId="5A6E6537">
            <w:pPr>
              <w:widowControl/>
              <w:ind w:firstLine="0" w:firstLineChars="0"/>
              <w:jc w:val="center"/>
              <w:textAlignment w:val="center"/>
              <w:rPr>
                <w:rFonts w:ascii="宋体" w:hAnsi="宋体" w:cs="宋体"/>
                <w:kern w:val="0"/>
                <w:lang w:bidi="ar"/>
              </w:rPr>
            </w:pPr>
            <w:r>
              <w:rPr>
                <w:rFonts w:hint="eastAsia" w:ascii="宋体" w:hAnsi="宋体" w:cs="宋体"/>
                <w:kern w:val="0"/>
                <w:lang w:bidi="ar"/>
              </w:rPr>
              <w:t>0</w:t>
            </w:r>
          </w:p>
        </w:tc>
        <w:tc>
          <w:tcPr>
            <w:tcW w:w="1116" w:type="dxa"/>
            <w:vAlign w:val="center"/>
          </w:tcPr>
          <w:p w14:paraId="582DD22F">
            <w:pPr>
              <w:widowControl/>
              <w:ind w:firstLine="0" w:firstLineChars="0"/>
              <w:jc w:val="center"/>
              <w:textAlignment w:val="center"/>
              <w:rPr>
                <w:rFonts w:ascii="宋体" w:hAnsi="宋体" w:cs="宋体"/>
                <w:kern w:val="0"/>
                <w:lang w:bidi="ar"/>
              </w:rPr>
            </w:pPr>
            <w:r>
              <w:rPr>
                <w:rFonts w:hint="eastAsia" w:ascii="宋体" w:hAnsi="宋体" w:cs="宋体"/>
                <w:kern w:val="0"/>
                <w:lang w:bidi="ar"/>
              </w:rPr>
              <w:t>2</w:t>
            </w:r>
          </w:p>
        </w:tc>
      </w:tr>
      <w:tr w14:paraId="75967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24" w:type="dxa"/>
            <w:vMerge w:val="continue"/>
            <w:vAlign w:val="center"/>
          </w:tcPr>
          <w:p w14:paraId="2619F817">
            <w:pPr>
              <w:ind w:firstLine="0" w:firstLineChars="0"/>
              <w:jc w:val="center"/>
              <w:rPr>
                <w:rFonts w:ascii="宋体" w:hAnsi="宋体" w:cs="宋体"/>
              </w:rPr>
            </w:pPr>
          </w:p>
        </w:tc>
        <w:tc>
          <w:tcPr>
            <w:tcW w:w="4729" w:type="dxa"/>
            <w:vAlign w:val="center"/>
          </w:tcPr>
          <w:p w14:paraId="4D4F6132">
            <w:pPr>
              <w:widowControl/>
              <w:ind w:firstLine="0" w:firstLineChars="0"/>
              <w:textAlignment w:val="center"/>
              <w:rPr>
                <w:rFonts w:ascii="宋体" w:hAnsi="宋体" w:cs="宋体"/>
                <w:kern w:val="0"/>
                <w:lang w:bidi="ar"/>
              </w:rPr>
            </w:pPr>
            <w:r>
              <w:rPr>
                <w:rFonts w:hint="eastAsia" w:ascii="宋体" w:hAnsi="宋体" w:cs="宋体"/>
                <w:kern w:val="0"/>
                <w:lang w:bidi="ar"/>
              </w:rPr>
              <w:t xml:space="preserve">      新形态教材数</w:t>
            </w:r>
          </w:p>
        </w:tc>
        <w:tc>
          <w:tcPr>
            <w:tcW w:w="868" w:type="dxa"/>
            <w:vAlign w:val="center"/>
          </w:tcPr>
          <w:p w14:paraId="7950A901">
            <w:pPr>
              <w:widowControl/>
              <w:adjustRightInd w:val="0"/>
              <w:snapToGrid w:val="0"/>
              <w:ind w:firstLine="0" w:firstLineChars="0"/>
              <w:jc w:val="center"/>
              <w:rPr>
                <w:rFonts w:ascii="宋体" w:hAnsi="宋体" w:cs="宋体"/>
                <w:kern w:val="0"/>
              </w:rPr>
            </w:pPr>
            <w:r>
              <w:rPr>
                <w:rFonts w:hint="eastAsia" w:ascii="宋体" w:hAnsi="宋体" w:cs="宋体"/>
                <w:kern w:val="0"/>
              </w:rPr>
              <w:t>本</w:t>
            </w:r>
          </w:p>
        </w:tc>
        <w:tc>
          <w:tcPr>
            <w:tcW w:w="1067" w:type="dxa"/>
            <w:vAlign w:val="center"/>
          </w:tcPr>
          <w:p w14:paraId="26709682">
            <w:pPr>
              <w:widowControl/>
              <w:ind w:firstLine="0" w:firstLineChars="0"/>
              <w:jc w:val="center"/>
              <w:textAlignment w:val="center"/>
              <w:rPr>
                <w:rFonts w:ascii="宋体" w:hAnsi="宋体" w:cs="宋体"/>
                <w:kern w:val="0"/>
                <w:lang w:bidi="ar"/>
              </w:rPr>
            </w:pPr>
            <w:r>
              <w:rPr>
                <w:rFonts w:hint="eastAsia" w:ascii="宋体" w:hAnsi="宋体" w:cs="宋体"/>
                <w:kern w:val="0"/>
                <w:lang w:bidi="ar"/>
              </w:rPr>
              <w:t>0</w:t>
            </w:r>
          </w:p>
        </w:tc>
        <w:tc>
          <w:tcPr>
            <w:tcW w:w="1116" w:type="dxa"/>
            <w:vAlign w:val="center"/>
          </w:tcPr>
          <w:p w14:paraId="484AB88A">
            <w:pPr>
              <w:widowControl/>
              <w:ind w:firstLine="0" w:firstLineChars="0"/>
              <w:jc w:val="center"/>
              <w:textAlignment w:val="center"/>
              <w:rPr>
                <w:rFonts w:ascii="宋体" w:hAnsi="宋体" w:cs="宋体"/>
                <w:kern w:val="0"/>
                <w:lang w:bidi="ar"/>
              </w:rPr>
            </w:pPr>
            <w:r>
              <w:rPr>
                <w:rFonts w:hint="eastAsia" w:ascii="宋体" w:hAnsi="宋体" w:cs="宋体"/>
                <w:kern w:val="0"/>
                <w:lang w:bidi="ar"/>
              </w:rPr>
              <w:t>2</w:t>
            </w:r>
          </w:p>
        </w:tc>
      </w:tr>
      <w:tr w14:paraId="5BA97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24" w:type="dxa"/>
            <w:vMerge w:val="continue"/>
            <w:vAlign w:val="center"/>
          </w:tcPr>
          <w:p w14:paraId="27B864EE">
            <w:pPr>
              <w:ind w:firstLine="0" w:firstLineChars="0"/>
              <w:jc w:val="center"/>
              <w:rPr>
                <w:rFonts w:ascii="宋体" w:hAnsi="宋体" w:cs="宋体"/>
              </w:rPr>
            </w:pPr>
          </w:p>
        </w:tc>
        <w:tc>
          <w:tcPr>
            <w:tcW w:w="4729" w:type="dxa"/>
            <w:vAlign w:val="center"/>
          </w:tcPr>
          <w:p w14:paraId="6804BB3A">
            <w:pPr>
              <w:widowControl/>
              <w:ind w:firstLine="720" w:firstLineChars="300"/>
              <w:textAlignment w:val="center"/>
              <w:rPr>
                <w:rFonts w:ascii="宋体" w:hAnsi="宋体" w:cs="宋体"/>
                <w:kern w:val="0"/>
                <w:lang w:bidi="ar"/>
              </w:rPr>
            </w:pPr>
            <w:r>
              <w:rPr>
                <w:rFonts w:hint="eastAsia" w:ascii="宋体" w:hAnsi="宋体" w:cs="宋体"/>
                <w:kern w:val="0"/>
                <w:lang w:bidi="ar"/>
              </w:rPr>
              <w:t>接入国家智慧教育平台数</w:t>
            </w:r>
          </w:p>
        </w:tc>
        <w:tc>
          <w:tcPr>
            <w:tcW w:w="868" w:type="dxa"/>
            <w:vAlign w:val="center"/>
          </w:tcPr>
          <w:p w14:paraId="188F85D3">
            <w:pPr>
              <w:widowControl/>
              <w:adjustRightInd w:val="0"/>
              <w:snapToGrid w:val="0"/>
              <w:ind w:firstLine="0" w:firstLineChars="0"/>
              <w:jc w:val="center"/>
              <w:rPr>
                <w:rFonts w:ascii="宋体" w:hAnsi="宋体" w:cs="宋体"/>
                <w:kern w:val="0"/>
              </w:rPr>
            </w:pPr>
            <w:r>
              <w:rPr>
                <w:rFonts w:hint="eastAsia" w:ascii="宋体" w:hAnsi="宋体" w:cs="宋体"/>
                <w:kern w:val="0"/>
              </w:rPr>
              <w:t>本</w:t>
            </w:r>
          </w:p>
        </w:tc>
        <w:tc>
          <w:tcPr>
            <w:tcW w:w="1067" w:type="dxa"/>
            <w:vAlign w:val="center"/>
          </w:tcPr>
          <w:p w14:paraId="550DBCC1">
            <w:pPr>
              <w:widowControl/>
              <w:ind w:firstLine="0" w:firstLineChars="0"/>
              <w:jc w:val="center"/>
              <w:textAlignment w:val="center"/>
              <w:rPr>
                <w:rFonts w:ascii="宋体" w:hAnsi="宋体" w:cs="宋体"/>
                <w:kern w:val="0"/>
                <w:lang w:bidi="ar"/>
              </w:rPr>
            </w:pPr>
            <w:r>
              <w:rPr>
                <w:rFonts w:hint="eastAsia" w:ascii="宋体" w:hAnsi="宋体" w:cs="宋体"/>
                <w:kern w:val="0"/>
                <w:lang w:bidi="ar"/>
              </w:rPr>
              <w:t>0</w:t>
            </w:r>
          </w:p>
        </w:tc>
        <w:tc>
          <w:tcPr>
            <w:tcW w:w="1116" w:type="dxa"/>
            <w:vAlign w:val="center"/>
          </w:tcPr>
          <w:p w14:paraId="0B0F0E6F">
            <w:pPr>
              <w:widowControl/>
              <w:ind w:firstLine="0" w:firstLineChars="0"/>
              <w:jc w:val="center"/>
              <w:textAlignment w:val="center"/>
              <w:rPr>
                <w:rFonts w:ascii="宋体" w:hAnsi="宋体" w:cs="宋体"/>
                <w:kern w:val="0"/>
                <w:lang w:bidi="ar"/>
              </w:rPr>
            </w:pPr>
            <w:r>
              <w:rPr>
                <w:rFonts w:hint="eastAsia" w:ascii="宋体" w:hAnsi="宋体" w:cs="宋体"/>
                <w:kern w:val="0"/>
                <w:lang w:bidi="ar"/>
              </w:rPr>
              <w:t>0</w:t>
            </w:r>
          </w:p>
        </w:tc>
      </w:tr>
      <w:tr w14:paraId="2ED63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24" w:type="dxa"/>
            <w:vAlign w:val="center"/>
          </w:tcPr>
          <w:p w14:paraId="0F095898">
            <w:pPr>
              <w:ind w:firstLine="0" w:firstLineChars="0"/>
              <w:jc w:val="center"/>
              <w:rPr>
                <w:rFonts w:ascii="宋体" w:hAnsi="宋体" w:cs="宋体"/>
              </w:rPr>
            </w:pPr>
            <w:bookmarkStart w:id="253" w:name="_Toc18451"/>
            <w:r>
              <w:rPr>
                <w:rFonts w:hint="eastAsia" w:ascii="宋体" w:hAnsi="宋体" w:cs="宋体"/>
              </w:rPr>
              <w:t>10</w:t>
            </w:r>
            <w:bookmarkEnd w:id="253"/>
          </w:p>
        </w:tc>
        <w:tc>
          <w:tcPr>
            <w:tcW w:w="4729" w:type="dxa"/>
            <w:vAlign w:val="center"/>
          </w:tcPr>
          <w:p w14:paraId="74987BD5">
            <w:pPr>
              <w:widowControl/>
              <w:ind w:firstLine="0" w:firstLineChars="0"/>
              <w:textAlignment w:val="center"/>
              <w:rPr>
                <w:rFonts w:ascii="宋体" w:hAnsi="宋体" w:cs="宋体"/>
                <w:kern w:val="0"/>
                <w:lang w:bidi="ar"/>
              </w:rPr>
            </w:pPr>
            <w:r>
              <w:rPr>
                <w:rFonts w:hint="eastAsia" w:ascii="宋体" w:hAnsi="宋体" w:cs="宋体"/>
                <w:kern w:val="0"/>
                <w:lang w:bidi="ar"/>
              </w:rPr>
              <w:t>互联网出口带宽</w:t>
            </w:r>
          </w:p>
        </w:tc>
        <w:tc>
          <w:tcPr>
            <w:tcW w:w="868" w:type="dxa"/>
            <w:vAlign w:val="center"/>
          </w:tcPr>
          <w:p w14:paraId="18D39890">
            <w:pPr>
              <w:widowControl/>
              <w:adjustRightInd w:val="0"/>
              <w:snapToGrid w:val="0"/>
              <w:ind w:firstLine="0" w:firstLineChars="0"/>
              <w:jc w:val="center"/>
              <w:rPr>
                <w:rFonts w:ascii="宋体" w:hAnsi="宋体" w:cs="宋体"/>
              </w:rPr>
            </w:pPr>
            <w:r>
              <w:rPr>
                <w:rFonts w:hint="eastAsia" w:ascii="宋体" w:hAnsi="宋体" w:cs="宋体"/>
                <w:kern w:val="0"/>
              </w:rPr>
              <w:t>Mbps</w:t>
            </w:r>
          </w:p>
        </w:tc>
        <w:tc>
          <w:tcPr>
            <w:tcW w:w="1067" w:type="dxa"/>
            <w:vAlign w:val="center"/>
          </w:tcPr>
          <w:p w14:paraId="08907B4C">
            <w:pPr>
              <w:widowControl/>
              <w:ind w:firstLine="0" w:firstLineChars="0"/>
              <w:jc w:val="center"/>
              <w:textAlignment w:val="center"/>
              <w:rPr>
                <w:rFonts w:ascii="宋体" w:hAnsi="宋体" w:cs="宋体"/>
                <w:kern w:val="0"/>
                <w:lang w:bidi="ar"/>
              </w:rPr>
            </w:pPr>
            <w:r>
              <w:rPr>
                <w:rFonts w:hint="eastAsia" w:ascii="宋体" w:hAnsi="宋体" w:cs="宋体"/>
                <w:kern w:val="0"/>
                <w:lang w:bidi="ar"/>
              </w:rPr>
              <w:t>1000</w:t>
            </w:r>
          </w:p>
        </w:tc>
        <w:tc>
          <w:tcPr>
            <w:tcW w:w="1116" w:type="dxa"/>
            <w:vAlign w:val="center"/>
          </w:tcPr>
          <w:p w14:paraId="29D6C1D1">
            <w:pPr>
              <w:widowControl/>
              <w:ind w:firstLine="0" w:firstLineChars="0"/>
              <w:jc w:val="center"/>
              <w:textAlignment w:val="center"/>
              <w:rPr>
                <w:rFonts w:ascii="宋体" w:hAnsi="宋体" w:cs="宋体"/>
                <w:kern w:val="0"/>
                <w:lang w:bidi="ar"/>
              </w:rPr>
            </w:pPr>
            <w:r>
              <w:rPr>
                <w:rFonts w:hint="eastAsia" w:ascii="宋体" w:hAnsi="宋体" w:cs="宋体"/>
                <w:kern w:val="0"/>
                <w:lang w:bidi="ar"/>
              </w:rPr>
              <w:t>1000</w:t>
            </w:r>
          </w:p>
        </w:tc>
      </w:tr>
      <w:tr w14:paraId="6DA42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24" w:type="dxa"/>
            <w:vAlign w:val="center"/>
          </w:tcPr>
          <w:p w14:paraId="6A70BE61">
            <w:pPr>
              <w:ind w:firstLine="0" w:firstLineChars="0"/>
              <w:jc w:val="center"/>
              <w:rPr>
                <w:rFonts w:ascii="宋体" w:hAnsi="宋体" w:cs="宋体"/>
              </w:rPr>
            </w:pPr>
            <w:bookmarkStart w:id="254" w:name="_Toc21357"/>
            <w:r>
              <w:rPr>
                <w:rFonts w:hint="eastAsia" w:ascii="宋体" w:hAnsi="宋体" w:cs="宋体"/>
              </w:rPr>
              <w:t>11</w:t>
            </w:r>
            <w:bookmarkEnd w:id="254"/>
          </w:p>
        </w:tc>
        <w:tc>
          <w:tcPr>
            <w:tcW w:w="4729" w:type="dxa"/>
            <w:vAlign w:val="center"/>
          </w:tcPr>
          <w:p w14:paraId="02446E7A">
            <w:pPr>
              <w:widowControl/>
              <w:ind w:firstLine="0" w:firstLineChars="0"/>
              <w:textAlignment w:val="center"/>
              <w:rPr>
                <w:rFonts w:ascii="宋体" w:hAnsi="宋体" w:cs="宋体"/>
                <w:kern w:val="0"/>
              </w:rPr>
            </w:pPr>
            <w:r>
              <w:rPr>
                <w:rFonts w:hint="eastAsia" w:ascii="宋体" w:hAnsi="宋体" w:cs="宋体"/>
                <w:kern w:val="0"/>
                <w:lang w:bidi="ar"/>
              </w:rPr>
              <w:t>校园网主干最大带宽</w:t>
            </w:r>
          </w:p>
        </w:tc>
        <w:tc>
          <w:tcPr>
            <w:tcW w:w="868" w:type="dxa"/>
            <w:vAlign w:val="center"/>
          </w:tcPr>
          <w:p w14:paraId="164EECA1">
            <w:pPr>
              <w:widowControl/>
              <w:adjustRightInd w:val="0"/>
              <w:snapToGrid w:val="0"/>
              <w:ind w:firstLine="0" w:firstLineChars="0"/>
              <w:jc w:val="center"/>
              <w:rPr>
                <w:rFonts w:ascii="宋体" w:hAnsi="宋体" w:cs="宋体"/>
                <w:kern w:val="0"/>
              </w:rPr>
            </w:pPr>
            <w:r>
              <w:rPr>
                <w:rFonts w:hint="eastAsia" w:ascii="宋体" w:hAnsi="宋体" w:cs="宋体"/>
                <w:kern w:val="0"/>
              </w:rPr>
              <w:t>Mbps</w:t>
            </w:r>
          </w:p>
        </w:tc>
        <w:tc>
          <w:tcPr>
            <w:tcW w:w="1067" w:type="dxa"/>
            <w:vAlign w:val="center"/>
          </w:tcPr>
          <w:p w14:paraId="6CD899B4">
            <w:pPr>
              <w:widowControl/>
              <w:ind w:firstLine="0" w:firstLineChars="0"/>
              <w:jc w:val="center"/>
              <w:textAlignment w:val="center"/>
              <w:rPr>
                <w:rFonts w:ascii="宋体" w:hAnsi="宋体" w:cs="宋体"/>
                <w:kern w:val="0"/>
                <w:lang w:bidi="ar"/>
              </w:rPr>
            </w:pPr>
            <w:r>
              <w:rPr>
                <w:rFonts w:hint="eastAsia" w:ascii="宋体" w:hAnsi="宋体" w:cs="宋体"/>
                <w:kern w:val="0"/>
                <w:lang w:bidi="ar"/>
              </w:rPr>
              <w:t>1000</w:t>
            </w:r>
          </w:p>
        </w:tc>
        <w:tc>
          <w:tcPr>
            <w:tcW w:w="1116" w:type="dxa"/>
            <w:vAlign w:val="center"/>
          </w:tcPr>
          <w:p w14:paraId="4C8D8E98">
            <w:pPr>
              <w:widowControl/>
              <w:ind w:firstLine="0" w:firstLineChars="0"/>
              <w:jc w:val="center"/>
              <w:textAlignment w:val="center"/>
              <w:rPr>
                <w:rFonts w:ascii="宋体" w:hAnsi="宋体" w:cs="宋体"/>
                <w:kern w:val="0"/>
                <w:lang w:bidi="ar"/>
              </w:rPr>
            </w:pPr>
            <w:r>
              <w:rPr>
                <w:rFonts w:hint="eastAsia" w:ascii="宋体" w:hAnsi="宋体" w:cs="宋体"/>
                <w:kern w:val="0"/>
                <w:lang w:bidi="ar"/>
              </w:rPr>
              <w:t>1000</w:t>
            </w:r>
          </w:p>
        </w:tc>
      </w:tr>
      <w:tr w14:paraId="0056A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24" w:type="dxa"/>
            <w:vAlign w:val="center"/>
          </w:tcPr>
          <w:p w14:paraId="4EAA9A16">
            <w:pPr>
              <w:ind w:firstLine="0" w:firstLineChars="0"/>
              <w:jc w:val="center"/>
              <w:rPr>
                <w:rFonts w:ascii="宋体" w:hAnsi="宋体" w:cs="宋体"/>
              </w:rPr>
            </w:pPr>
            <w:bookmarkStart w:id="255" w:name="_Toc18033"/>
            <w:r>
              <w:rPr>
                <w:rFonts w:hint="eastAsia" w:ascii="宋体" w:hAnsi="宋体" w:cs="宋体"/>
              </w:rPr>
              <w:t>12</w:t>
            </w:r>
            <w:bookmarkEnd w:id="255"/>
          </w:p>
        </w:tc>
        <w:tc>
          <w:tcPr>
            <w:tcW w:w="4729" w:type="dxa"/>
            <w:vAlign w:val="center"/>
          </w:tcPr>
          <w:p w14:paraId="01E62E9D">
            <w:pPr>
              <w:widowControl/>
              <w:ind w:firstLine="0" w:firstLineChars="0"/>
              <w:textAlignment w:val="center"/>
              <w:rPr>
                <w:rFonts w:ascii="宋体" w:hAnsi="宋体" w:cs="宋体"/>
                <w:kern w:val="0"/>
              </w:rPr>
            </w:pPr>
            <w:r>
              <w:rPr>
                <w:rFonts w:hint="eastAsia" w:ascii="宋体" w:hAnsi="宋体" w:cs="宋体"/>
                <w:kern w:val="0"/>
                <w:lang w:bidi="ar"/>
              </w:rPr>
              <w:t>生均校内实践教学工位数</w:t>
            </w:r>
          </w:p>
        </w:tc>
        <w:tc>
          <w:tcPr>
            <w:tcW w:w="868" w:type="dxa"/>
            <w:vAlign w:val="center"/>
          </w:tcPr>
          <w:p w14:paraId="7696F0BC">
            <w:pPr>
              <w:widowControl/>
              <w:adjustRightInd w:val="0"/>
              <w:snapToGrid w:val="0"/>
              <w:ind w:firstLine="0" w:firstLineChars="0"/>
              <w:jc w:val="center"/>
              <w:rPr>
                <w:rFonts w:ascii="宋体" w:hAnsi="宋体" w:cs="宋体"/>
                <w:kern w:val="0"/>
              </w:rPr>
            </w:pPr>
            <w:r>
              <w:rPr>
                <w:rFonts w:hint="eastAsia" w:ascii="宋体" w:hAnsi="宋体" w:cs="宋体"/>
                <w:kern w:val="0"/>
              </w:rPr>
              <w:t>个/生</w:t>
            </w:r>
          </w:p>
        </w:tc>
        <w:tc>
          <w:tcPr>
            <w:tcW w:w="1067" w:type="dxa"/>
            <w:vAlign w:val="center"/>
          </w:tcPr>
          <w:p w14:paraId="179E42E1">
            <w:pPr>
              <w:widowControl/>
              <w:ind w:firstLine="0" w:firstLineChars="0"/>
              <w:jc w:val="center"/>
              <w:textAlignment w:val="center"/>
              <w:rPr>
                <w:rFonts w:ascii="宋体" w:hAnsi="宋体" w:cs="宋体"/>
                <w:kern w:val="0"/>
                <w:lang w:bidi="ar"/>
              </w:rPr>
            </w:pPr>
            <w:r>
              <w:rPr>
                <w:rFonts w:hint="eastAsia" w:ascii="宋体" w:hAnsi="宋体" w:cs="宋体"/>
                <w:kern w:val="0"/>
                <w:lang w:bidi="ar"/>
              </w:rPr>
              <w:t>0.68</w:t>
            </w:r>
          </w:p>
        </w:tc>
        <w:tc>
          <w:tcPr>
            <w:tcW w:w="1116" w:type="dxa"/>
            <w:vAlign w:val="center"/>
          </w:tcPr>
          <w:p w14:paraId="2D786F68">
            <w:pPr>
              <w:widowControl/>
              <w:ind w:firstLine="0" w:firstLineChars="0"/>
              <w:jc w:val="center"/>
              <w:textAlignment w:val="center"/>
              <w:rPr>
                <w:rFonts w:ascii="宋体" w:hAnsi="宋体" w:cs="宋体"/>
                <w:kern w:val="0"/>
                <w:lang w:bidi="ar"/>
              </w:rPr>
            </w:pPr>
            <w:r>
              <w:rPr>
                <w:rFonts w:hint="eastAsia" w:ascii="宋体" w:hAnsi="宋体" w:cs="宋体"/>
                <w:kern w:val="0"/>
                <w:lang w:bidi="ar"/>
              </w:rPr>
              <w:t>0.6560</w:t>
            </w:r>
          </w:p>
        </w:tc>
      </w:tr>
      <w:tr w14:paraId="5F4A1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24" w:type="dxa"/>
            <w:vAlign w:val="center"/>
          </w:tcPr>
          <w:p w14:paraId="1886E131">
            <w:pPr>
              <w:ind w:firstLine="0" w:firstLineChars="0"/>
              <w:jc w:val="center"/>
              <w:rPr>
                <w:rFonts w:ascii="宋体" w:hAnsi="宋体" w:cs="宋体"/>
              </w:rPr>
            </w:pPr>
            <w:bookmarkStart w:id="256" w:name="_Toc1501"/>
            <w:r>
              <w:rPr>
                <w:rFonts w:hint="eastAsia" w:ascii="宋体" w:hAnsi="宋体" w:cs="宋体"/>
              </w:rPr>
              <w:t>13</w:t>
            </w:r>
            <w:bookmarkEnd w:id="256"/>
          </w:p>
        </w:tc>
        <w:tc>
          <w:tcPr>
            <w:tcW w:w="4729" w:type="dxa"/>
            <w:vAlign w:val="center"/>
          </w:tcPr>
          <w:p w14:paraId="0979C941">
            <w:pPr>
              <w:widowControl/>
              <w:ind w:firstLine="0" w:firstLineChars="0"/>
              <w:textAlignment w:val="center"/>
              <w:rPr>
                <w:rFonts w:ascii="宋体" w:hAnsi="宋体" w:cs="宋体"/>
                <w:kern w:val="0"/>
              </w:rPr>
            </w:pPr>
            <w:r>
              <w:rPr>
                <w:rFonts w:hint="eastAsia" w:ascii="宋体" w:hAnsi="宋体" w:cs="宋体"/>
                <w:kern w:val="0"/>
                <w:lang w:bidi="ar"/>
              </w:rPr>
              <w:t>生均教学科研仪器设备值</w:t>
            </w:r>
          </w:p>
        </w:tc>
        <w:tc>
          <w:tcPr>
            <w:tcW w:w="868" w:type="dxa"/>
            <w:vAlign w:val="center"/>
          </w:tcPr>
          <w:p w14:paraId="202A8A27">
            <w:pPr>
              <w:widowControl/>
              <w:adjustRightInd w:val="0"/>
              <w:snapToGrid w:val="0"/>
              <w:ind w:firstLine="0" w:firstLineChars="0"/>
              <w:jc w:val="center"/>
              <w:rPr>
                <w:rFonts w:ascii="宋体" w:hAnsi="宋体" w:cs="宋体"/>
              </w:rPr>
            </w:pPr>
            <w:r>
              <w:rPr>
                <w:rFonts w:hint="eastAsia" w:ascii="宋体" w:hAnsi="宋体" w:cs="宋体"/>
                <w:kern w:val="0"/>
              </w:rPr>
              <w:t>元/生</w:t>
            </w:r>
          </w:p>
        </w:tc>
        <w:tc>
          <w:tcPr>
            <w:tcW w:w="1067" w:type="dxa"/>
            <w:vAlign w:val="center"/>
          </w:tcPr>
          <w:p w14:paraId="1B02C767">
            <w:pPr>
              <w:widowControl/>
              <w:ind w:firstLine="0" w:firstLineChars="0"/>
              <w:jc w:val="center"/>
              <w:textAlignment w:val="center"/>
              <w:rPr>
                <w:rFonts w:ascii="宋体" w:hAnsi="宋体" w:cs="宋体"/>
                <w:kern w:val="0"/>
                <w:lang w:bidi="ar"/>
              </w:rPr>
            </w:pPr>
            <w:r>
              <w:rPr>
                <w:rFonts w:hint="eastAsia" w:ascii="宋体" w:hAnsi="宋体" w:cs="宋体"/>
                <w:kern w:val="0"/>
                <w:lang w:bidi="ar"/>
              </w:rPr>
              <w:t>12134</w:t>
            </w:r>
          </w:p>
        </w:tc>
        <w:tc>
          <w:tcPr>
            <w:tcW w:w="1116" w:type="dxa"/>
            <w:vAlign w:val="center"/>
          </w:tcPr>
          <w:p w14:paraId="54A8802D">
            <w:pPr>
              <w:widowControl/>
              <w:ind w:firstLine="0" w:firstLineChars="0"/>
              <w:jc w:val="center"/>
              <w:textAlignment w:val="center"/>
              <w:rPr>
                <w:rFonts w:ascii="宋体" w:hAnsi="宋体" w:cs="宋体"/>
                <w:kern w:val="0"/>
                <w:lang w:bidi="ar"/>
              </w:rPr>
            </w:pPr>
            <w:r>
              <w:rPr>
                <w:rFonts w:hint="eastAsia" w:ascii="宋体" w:hAnsi="宋体" w:cs="宋体"/>
                <w:kern w:val="0"/>
                <w:lang w:bidi="ar"/>
              </w:rPr>
              <w:t>12674.36</w:t>
            </w:r>
          </w:p>
        </w:tc>
      </w:tr>
    </w:tbl>
    <w:p w14:paraId="392CD3FF">
      <w:pPr>
        <w:rPr>
          <w:rFonts w:ascii="宋体" w:hAnsi="宋体" w:cs="宋体"/>
        </w:rPr>
      </w:pPr>
      <w:r>
        <w:rPr>
          <w:rFonts w:hint="eastAsia" w:ascii="宋体" w:hAnsi="宋体" w:cs="宋体"/>
        </w:rPr>
        <w:br w:type="page"/>
      </w:r>
    </w:p>
    <w:p w14:paraId="07CDBA8D">
      <w:pPr>
        <w:pStyle w:val="7"/>
        <w:jc w:val="center"/>
        <w:rPr>
          <w:rFonts w:ascii="宋体" w:hAnsi="宋体" w:eastAsia="宋体" w:cs="宋体"/>
          <w:sz w:val="24"/>
          <w:szCs w:val="24"/>
        </w:rPr>
      </w:pPr>
      <w:bookmarkStart w:id="257" w:name="_Toc27140"/>
      <w:r>
        <w:rPr>
          <w:rFonts w:hint="eastAsia" w:ascii="宋体" w:hAnsi="宋体" w:eastAsia="宋体" w:cs="宋体"/>
          <w:sz w:val="24"/>
          <w:szCs w:val="24"/>
        </w:rPr>
        <w:t xml:space="preserve">附表 </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SEQ 附表 \* ARABIC </w:instrText>
      </w:r>
      <w:r>
        <w:rPr>
          <w:rFonts w:hint="eastAsia" w:ascii="宋体" w:hAnsi="宋体" w:eastAsia="宋体" w:cs="宋体"/>
          <w:sz w:val="24"/>
          <w:szCs w:val="24"/>
        </w:rPr>
        <w:fldChar w:fldCharType="separate"/>
      </w:r>
      <w:r>
        <w:rPr>
          <w:rFonts w:hint="eastAsia" w:ascii="宋体" w:hAnsi="宋体" w:eastAsia="宋体" w:cs="宋体"/>
          <w:sz w:val="24"/>
          <w:szCs w:val="24"/>
        </w:rPr>
        <w:t>4</w:t>
      </w:r>
      <w:r>
        <w:rPr>
          <w:rFonts w:hint="eastAsia" w:ascii="宋体" w:hAnsi="宋体" w:eastAsia="宋体" w:cs="宋体"/>
          <w:sz w:val="24"/>
          <w:szCs w:val="24"/>
        </w:rPr>
        <w:fldChar w:fldCharType="end"/>
      </w:r>
      <w:bookmarkStart w:id="258" w:name="_Toc29673"/>
      <w:r>
        <w:rPr>
          <w:rFonts w:hint="eastAsia" w:ascii="宋体" w:hAnsi="宋体" w:eastAsia="宋体" w:cs="宋体"/>
          <w:sz w:val="24"/>
          <w:szCs w:val="24"/>
        </w:rPr>
        <w:t xml:space="preserve"> 服务贡献表</w:t>
      </w:r>
      <w:bookmarkEnd w:id="258"/>
    </w:p>
    <w:tbl>
      <w:tblPr>
        <w:tblStyle w:val="19"/>
        <w:tblW w:w="83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2"/>
        <w:gridCol w:w="4750"/>
        <w:gridCol w:w="790"/>
        <w:gridCol w:w="1054"/>
        <w:gridCol w:w="998"/>
      </w:tblGrid>
      <w:tr w14:paraId="5B4A7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42" w:type="dxa"/>
            <w:vAlign w:val="center"/>
          </w:tcPr>
          <w:p w14:paraId="7A7A6FB0">
            <w:pPr>
              <w:ind w:firstLine="0" w:firstLineChars="0"/>
              <w:jc w:val="center"/>
              <w:rPr>
                <w:rFonts w:ascii="宋体" w:hAnsi="宋体" w:cs="宋体"/>
              </w:rPr>
            </w:pPr>
            <w:r>
              <w:rPr>
                <w:rFonts w:hint="eastAsia" w:ascii="宋体" w:hAnsi="宋体" w:cs="宋体"/>
              </w:rPr>
              <w:t>序号</w:t>
            </w:r>
            <w:bookmarkEnd w:id="257"/>
          </w:p>
        </w:tc>
        <w:tc>
          <w:tcPr>
            <w:tcW w:w="4750" w:type="dxa"/>
            <w:vAlign w:val="center"/>
          </w:tcPr>
          <w:p w14:paraId="461BA32E">
            <w:pPr>
              <w:ind w:firstLine="0" w:firstLineChars="0"/>
              <w:jc w:val="center"/>
              <w:rPr>
                <w:rFonts w:ascii="宋体" w:hAnsi="宋体" w:cs="宋体"/>
              </w:rPr>
            </w:pPr>
            <w:bookmarkStart w:id="259" w:name="_Toc32206"/>
            <w:r>
              <w:rPr>
                <w:rFonts w:hint="eastAsia" w:ascii="宋体" w:hAnsi="宋体" w:cs="宋体"/>
              </w:rPr>
              <w:t>指标</w:t>
            </w:r>
            <w:bookmarkEnd w:id="259"/>
          </w:p>
        </w:tc>
        <w:tc>
          <w:tcPr>
            <w:tcW w:w="790" w:type="dxa"/>
            <w:vAlign w:val="center"/>
          </w:tcPr>
          <w:p w14:paraId="2D4FF973">
            <w:pPr>
              <w:ind w:firstLine="0" w:firstLineChars="0"/>
              <w:jc w:val="center"/>
              <w:rPr>
                <w:rFonts w:ascii="宋体" w:hAnsi="宋体" w:cs="宋体"/>
              </w:rPr>
            </w:pPr>
            <w:bookmarkStart w:id="260" w:name="_Toc31649"/>
            <w:r>
              <w:rPr>
                <w:rFonts w:hint="eastAsia" w:ascii="宋体" w:hAnsi="宋体" w:cs="宋体"/>
              </w:rPr>
              <w:t>单位</w:t>
            </w:r>
            <w:bookmarkEnd w:id="260"/>
          </w:p>
        </w:tc>
        <w:tc>
          <w:tcPr>
            <w:tcW w:w="1054" w:type="dxa"/>
            <w:vAlign w:val="center"/>
          </w:tcPr>
          <w:p w14:paraId="70216D2B">
            <w:pPr>
              <w:ind w:firstLine="0" w:firstLineChars="0"/>
              <w:jc w:val="center"/>
              <w:rPr>
                <w:rFonts w:ascii="宋体" w:hAnsi="宋体" w:cs="宋体"/>
              </w:rPr>
            </w:pPr>
            <w:bookmarkStart w:id="261" w:name="_Toc23175"/>
            <w:r>
              <w:rPr>
                <w:rFonts w:hint="eastAsia" w:ascii="宋体" w:hAnsi="宋体" w:cs="宋体"/>
              </w:rPr>
              <w:t>2023年</w:t>
            </w:r>
            <w:bookmarkEnd w:id="261"/>
          </w:p>
        </w:tc>
        <w:tc>
          <w:tcPr>
            <w:tcW w:w="998" w:type="dxa"/>
            <w:vAlign w:val="center"/>
          </w:tcPr>
          <w:p w14:paraId="4D65F3E5">
            <w:pPr>
              <w:ind w:firstLine="0" w:firstLineChars="0"/>
              <w:jc w:val="center"/>
              <w:rPr>
                <w:rFonts w:ascii="宋体" w:hAnsi="宋体" w:cs="宋体"/>
              </w:rPr>
            </w:pPr>
            <w:bookmarkStart w:id="262" w:name="_Toc26855"/>
            <w:r>
              <w:rPr>
                <w:rFonts w:hint="eastAsia" w:ascii="宋体" w:hAnsi="宋体" w:cs="宋体"/>
              </w:rPr>
              <w:t>2024年</w:t>
            </w:r>
            <w:bookmarkEnd w:id="262"/>
          </w:p>
        </w:tc>
      </w:tr>
      <w:tr w14:paraId="277E5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42" w:type="dxa"/>
            <w:vMerge w:val="restart"/>
            <w:vAlign w:val="center"/>
          </w:tcPr>
          <w:p w14:paraId="533620DE">
            <w:pPr>
              <w:ind w:firstLine="0" w:firstLineChars="0"/>
              <w:jc w:val="center"/>
              <w:rPr>
                <w:rFonts w:ascii="宋体" w:hAnsi="宋体" w:cs="宋体"/>
              </w:rPr>
            </w:pPr>
            <w:bookmarkStart w:id="263" w:name="_Toc24576"/>
            <w:r>
              <w:rPr>
                <w:rFonts w:hint="eastAsia" w:ascii="宋体" w:hAnsi="宋体" w:cs="宋体"/>
              </w:rPr>
              <w:t>1</w:t>
            </w:r>
            <w:bookmarkEnd w:id="263"/>
          </w:p>
        </w:tc>
        <w:tc>
          <w:tcPr>
            <w:tcW w:w="4750" w:type="dxa"/>
            <w:vAlign w:val="center"/>
          </w:tcPr>
          <w:p w14:paraId="5E97D590">
            <w:pPr>
              <w:widowControl/>
              <w:ind w:firstLine="0" w:firstLineChars="0"/>
              <w:textAlignment w:val="center"/>
              <w:rPr>
                <w:rFonts w:ascii="宋体" w:hAnsi="宋体" w:cs="宋体"/>
                <w:kern w:val="0"/>
                <w:lang w:bidi="ar"/>
              </w:rPr>
            </w:pPr>
            <w:r>
              <w:rPr>
                <w:rFonts w:hint="eastAsia" w:ascii="宋体" w:hAnsi="宋体" w:cs="宋体"/>
                <w:kern w:val="0"/>
              </w:rPr>
              <w:t>毕业生初次就业人数</w:t>
            </w:r>
          </w:p>
        </w:tc>
        <w:tc>
          <w:tcPr>
            <w:tcW w:w="790" w:type="dxa"/>
            <w:vAlign w:val="center"/>
          </w:tcPr>
          <w:p w14:paraId="01E8EB41">
            <w:pPr>
              <w:widowControl/>
              <w:adjustRightInd w:val="0"/>
              <w:snapToGrid w:val="0"/>
              <w:ind w:firstLine="0" w:firstLineChars="0"/>
              <w:jc w:val="center"/>
              <w:rPr>
                <w:rFonts w:ascii="宋体" w:hAnsi="宋体" w:cs="宋体"/>
                <w:kern w:val="0"/>
                <w:lang w:bidi="ar"/>
              </w:rPr>
            </w:pPr>
            <w:r>
              <w:rPr>
                <w:rFonts w:hint="eastAsia" w:ascii="宋体" w:hAnsi="宋体" w:cs="宋体"/>
                <w:kern w:val="0"/>
                <w:lang w:bidi="ar"/>
              </w:rPr>
              <w:t>人</w:t>
            </w:r>
          </w:p>
        </w:tc>
        <w:tc>
          <w:tcPr>
            <w:tcW w:w="1054" w:type="dxa"/>
            <w:vAlign w:val="center"/>
          </w:tcPr>
          <w:p w14:paraId="5F95CC57">
            <w:pPr>
              <w:widowControl/>
              <w:ind w:firstLine="0" w:firstLineChars="0"/>
              <w:jc w:val="center"/>
              <w:textAlignment w:val="center"/>
              <w:rPr>
                <w:rFonts w:ascii="宋体" w:hAnsi="宋体" w:cs="宋体"/>
                <w:kern w:val="0"/>
                <w:lang w:bidi="ar"/>
              </w:rPr>
            </w:pPr>
            <w:r>
              <w:rPr>
                <w:rFonts w:hint="eastAsia" w:ascii="宋体" w:hAnsi="宋体" w:cs="宋体"/>
                <w:kern w:val="0"/>
                <w:lang w:bidi="ar"/>
              </w:rPr>
              <w:t>33</w:t>
            </w:r>
          </w:p>
        </w:tc>
        <w:tc>
          <w:tcPr>
            <w:tcW w:w="998" w:type="dxa"/>
            <w:vAlign w:val="center"/>
          </w:tcPr>
          <w:p w14:paraId="10CD1A80">
            <w:pPr>
              <w:widowControl/>
              <w:ind w:firstLine="0" w:firstLineChars="0"/>
              <w:jc w:val="center"/>
              <w:textAlignment w:val="center"/>
              <w:rPr>
                <w:rFonts w:ascii="宋体" w:hAnsi="宋体" w:cs="宋体"/>
                <w:kern w:val="0"/>
                <w:lang w:bidi="ar"/>
              </w:rPr>
            </w:pPr>
            <w:r>
              <w:rPr>
                <w:rFonts w:hint="eastAsia" w:ascii="宋体" w:hAnsi="宋体" w:cs="宋体"/>
                <w:kern w:val="0"/>
                <w:lang w:bidi="ar"/>
              </w:rPr>
              <w:t>8</w:t>
            </w:r>
          </w:p>
        </w:tc>
      </w:tr>
      <w:tr w14:paraId="6B985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42" w:type="dxa"/>
            <w:vMerge w:val="continue"/>
            <w:vAlign w:val="center"/>
          </w:tcPr>
          <w:p w14:paraId="342C1236">
            <w:pPr>
              <w:ind w:firstLine="0" w:firstLineChars="0"/>
              <w:jc w:val="center"/>
              <w:rPr>
                <w:rFonts w:ascii="宋体" w:hAnsi="宋体" w:cs="宋体"/>
              </w:rPr>
            </w:pPr>
          </w:p>
        </w:tc>
        <w:tc>
          <w:tcPr>
            <w:tcW w:w="4750" w:type="dxa"/>
            <w:vAlign w:val="center"/>
          </w:tcPr>
          <w:p w14:paraId="19C35E76">
            <w:pPr>
              <w:widowControl/>
              <w:ind w:firstLine="0" w:firstLineChars="0"/>
              <w:textAlignment w:val="center"/>
              <w:rPr>
                <w:rFonts w:ascii="宋体" w:hAnsi="宋体" w:cs="宋体"/>
                <w:kern w:val="0"/>
              </w:rPr>
            </w:pPr>
            <w:r>
              <w:rPr>
                <w:rFonts w:hint="eastAsia" w:ascii="宋体" w:hAnsi="宋体" w:cs="宋体"/>
                <w:kern w:val="0"/>
              </w:rPr>
              <w:t>其中：A类：留在当地就业人数</w:t>
            </w:r>
          </w:p>
        </w:tc>
        <w:tc>
          <w:tcPr>
            <w:tcW w:w="790" w:type="dxa"/>
            <w:vAlign w:val="center"/>
          </w:tcPr>
          <w:p w14:paraId="770B9B39">
            <w:pPr>
              <w:widowControl/>
              <w:adjustRightInd w:val="0"/>
              <w:snapToGrid w:val="0"/>
              <w:ind w:firstLine="0" w:firstLineChars="0"/>
              <w:jc w:val="center"/>
              <w:rPr>
                <w:rFonts w:ascii="宋体" w:hAnsi="宋体" w:cs="宋体"/>
              </w:rPr>
            </w:pPr>
            <w:r>
              <w:rPr>
                <w:rFonts w:hint="eastAsia" w:ascii="宋体" w:hAnsi="宋体" w:cs="宋体"/>
              </w:rPr>
              <w:t>人</w:t>
            </w:r>
          </w:p>
        </w:tc>
        <w:tc>
          <w:tcPr>
            <w:tcW w:w="1054" w:type="dxa"/>
            <w:vAlign w:val="center"/>
          </w:tcPr>
          <w:p w14:paraId="134EC90E">
            <w:pPr>
              <w:widowControl/>
              <w:ind w:firstLine="0" w:firstLineChars="0"/>
              <w:jc w:val="center"/>
              <w:textAlignment w:val="center"/>
              <w:rPr>
                <w:rFonts w:ascii="宋体" w:hAnsi="宋体" w:cs="宋体"/>
                <w:kern w:val="0"/>
                <w:lang w:bidi="ar"/>
              </w:rPr>
            </w:pPr>
            <w:r>
              <w:rPr>
                <w:rFonts w:hint="eastAsia" w:ascii="宋体" w:hAnsi="宋体" w:cs="宋体"/>
                <w:kern w:val="0"/>
                <w:lang w:bidi="ar"/>
              </w:rPr>
              <w:t>29</w:t>
            </w:r>
          </w:p>
        </w:tc>
        <w:tc>
          <w:tcPr>
            <w:tcW w:w="998" w:type="dxa"/>
            <w:vAlign w:val="center"/>
          </w:tcPr>
          <w:p w14:paraId="5083CE90">
            <w:pPr>
              <w:widowControl/>
              <w:ind w:firstLine="0" w:firstLineChars="0"/>
              <w:jc w:val="center"/>
              <w:textAlignment w:val="center"/>
              <w:rPr>
                <w:rFonts w:ascii="宋体" w:hAnsi="宋体" w:cs="宋体"/>
                <w:kern w:val="0"/>
                <w:lang w:bidi="ar"/>
              </w:rPr>
            </w:pPr>
            <w:r>
              <w:rPr>
                <w:rFonts w:hint="eastAsia" w:ascii="宋体" w:hAnsi="宋体" w:cs="宋体"/>
                <w:kern w:val="0"/>
                <w:lang w:bidi="ar"/>
              </w:rPr>
              <w:t>8</w:t>
            </w:r>
          </w:p>
        </w:tc>
      </w:tr>
      <w:tr w14:paraId="4699A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42" w:type="dxa"/>
            <w:vMerge w:val="continue"/>
            <w:vAlign w:val="center"/>
          </w:tcPr>
          <w:p w14:paraId="4E7ADB4F">
            <w:pPr>
              <w:ind w:firstLine="0" w:firstLineChars="0"/>
              <w:jc w:val="center"/>
              <w:rPr>
                <w:rFonts w:ascii="宋体" w:hAnsi="宋体" w:cs="宋体"/>
              </w:rPr>
            </w:pPr>
          </w:p>
        </w:tc>
        <w:tc>
          <w:tcPr>
            <w:tcW w:w="4750" w:type="dxa"/>
            <w:vAlign w:val="center"/>
          </w:tcPr>
          <w:p w14:paraId="5A3C4B60">
            <w:pPr>
              <w:widowControl/>
              <w:ind w:firstLine="0" w:firstLineChars="0"/>
              <w:textAlignment w:val="center"/>
              <w:rPr>
                <w:rFonts w:ascii="宋体" w:hAnsi="宋体" w:cs="宋体"/>
                <w:kern w:val="0"/>
              </w:rPr>
            </w:pPr>
            <w:r>
              <w:rPr>
                <w:rFonts w:hint="eastAsia" w:ascii="宋体" w:hAnsi="宋体" w:cs="宋体"/>
                <w:kern w:val="0"/>
              </w:rPr>
              <w:t>B类：到西部和东北地区就业人数</w:t>
            </w:r>
          </w:p>
        </w:tc>
        <w:tc>
          <w:tcPr>
            <w:tcW w:w="790" w:type="dxa"/>
            <w:vAlign w:val="center"/>
          </w:tcPr>
          <w:p w14:paraId="56248E5F">
            <w:pPr>
              <w:widowControl/>
              <w:adjustRightInd w:val="0"/>
              <w:snapToGrid w:val="0"/>
              <w:ind w:firstLine="0" w:firstLineChars="0"/>
              <w:jc w:val="center"/>
              <w:rPr>
                <w:rFonts w:ascii="宋体" w:hAnsi="宋体" w:cs="宋体"/>
                <w:kern w:val="0"/>
              </w:rPr>
            </w:pPr>
            <w:r>
              <w:rPr>
                <w:rFonts w:hint="eastAsia" w:ascii="宋体" w:hAnsi="宋体" w:cs="宋体"/>
                <w:kern w:val="0"/>
              </w:rPr>
              <w:t>人</w:t>
            </w:r>
          </w:p>
        </w:tc>
        <w:tc>
          <w:tcPr>
            <w:tcW w:w="1054" w:type="dxa"/>
            <w:vAlign w:val="center"/>
          </w:tcPr>
          <w:p w14:paraId="5376ACF3">
            <w:pPr>
              <w:widowControl/>
              <w:ind w:firstLine="0" w:firstLineChars="0"/>
              <w:jc w:val="center"/>
              <w:textAlignment w:val="center"/>
              <w:rPr>
                <w:rFonts w:ascii="宋体" w:hAnsi="宋体" w:cs="宋体"/>
                <w:kern w:val="0"/>
                <w:lang w:bidi="ar"/>
              </w:rPr>
            </w:pPr>
            <w:r>
              <w:rPr>
                <w:rFonts w:hint="eastAsia" w:ascii="宋体" w:hAnsi="宋体" w:cs="宋体"/>
                <w:kern w:val="0"/>
                <w:lang w:bidi="ar"/>
              </w:rPr>
              <w:t>0</w:t>
            </w:r>
          </w:p>
        </w:tc>
        <w:tc>
          <w:tcPr>
            <w:tcW w:w="998" w:type="dxa"/>
            <w:vAlign w:val="center"/>
          </w:tcPr>
          <w:p w14:paraId="0AD5C956">
            <w:pPr>
              <w:widowControl/>
              <w:ind w:firstLine="0" w:firstLineChars="0"/>
              <w:jc w:val="center"/>
              <w:textAlignment w:val="center"/>
              <w:rPr>
                <w:rFonts w:ascii="宋体" w:hAnsi="宋体" w:cs="宋体"/>
                <w:kern w:val="0"/>
                <w:lang w:bidi="ar"/>
              </w:rPr>
            </w:pPr>
            <w:r>
              <w:rPr>
                <w:rFonts w:hint="eastAsia" w:ascii="宋体" w:hAnsi="宋体" w:cs="宋体"/>
                <w:kern w:val="0"/>
                <w:lang w:bidi="ar"/>
              </w:rPr>
              <w:t>0</w:t>
            </w:r>
          </w:p>
        </w:tc>
      </w:tr>
      <w:tr w14:paraId="214A4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42" w:type="dxa"/>
            <w:vMerge w:val="continue"/>
            <w:vAlign w:val="center"/>
          </w:tcPr>
          <w:p w14:paraId="0EB56AFC">
            <w:pPr>
              <w:ind w:firstLine="0" w:firstLineChars="0"/>
              <w:jc w:val="center"/>
              <w:rPr>
                <w:rFonts w:ascii="宋体" w:hAnsi="宋体" w:cs="宋体"/>
              </w:rPr>
            </w:pPr>
          </w:p>
        </w:tc>
        <w:tc>
          <w:tcPr>
            <w:tcW w:w="4750" w:type="dxa"/>
            <w:vAlign w:val="center"/>
          </w:tcPr>
          <w:p w14:paraId="60D5F520">
            <w:pPr>
              <w:widowControl/>
              <w:ind w:firstLine="0" w:firstLineChars="0"/>
              <w:textAlignment w:val="center"/>
              <w:rPr>
                <w:rFonts w:ascii="宋体" w:hAnsi="宋体" w:cs="宋体"/>
                <w:kern w:val="0"/>
              </w:rPr>
            </w:pPr>
            <w:r>
              <w:rPr>
                <w:rFonts w:hint="eastAsia" w:ascii="宋体" w:hAnsi="宋体" w:cs="宋体"/>
                <w:kern w:val="0"/>
              </w:rPr>
              <w:t>C类：到中小微企业就业人数</w:t>
            </w:r>
          </w:p>
        </w:tc>
        <w:tc>
          <w:tcPr>
            <w:tcW w:w="790" w:type="dxa"/>
            <w:vAlign w:val="center"/>
          </w:tcPr>
          <w:p w14:paraId="0B29B394">
            <w:pPr>
              <w:widowControl/>
              <w:adjustRightInd w:val="0"/>
              <w:snapToGrid w:val="0"/>
              <w:ind w:firstLine="0" w:firstLineChars="0"/>
              <w:jc w:val="center"/>
              <w:rPr>
                <w:rFonts w:ascii="宋体" w:hAnsi="宋体" w:cs="宋体"/>
                <w:kern w:val="0"/>
              </w:rPr>
            </w:pPr>
            <w:r>
              <w:rPr>
                <w:rFonts w:hint="eastAsia" w:ascii="宋体" w:hAnsi="宋体" w:cs="宋体"/>
                <w:kern w:val="0"/>
              </w:rPr>
              <w:t xml:space="preserve">人 </w:t>
            </w:r>
          </w:p>
        </w:tc>
        <w:tc>
          <w:tcPr>
            <w:tcW w:w="1054" w:type="dxa"/>
            <w:vAlign w:val="center"/>
          </w:tcPr>
          <w:p w14:paraId="59DAFE45">
            <w:pPr>
              <w:widowControl/>
              <w:ind w:firstLine="0" w:firstLineChars="0"/>
              <w:jc w:val="center"/>
              <w:textAlignment w:val="center"/>
              <w:rPr>
                <w:rFonts w:ascii="宋体" w:hAnsi="宋体" w:cs="宋体"/>
                <w:kern w:val="0"/>
                <w:lang w:bidi="ar"/>
              </w:rPr>
            </w:pPr>
            <w:r>
              <w:rPr>
                <w:rFonts w:hint="eastAsia" w:ascii="宋体" w:hAnsi="宋体" w:cs="宋体"/>
                <w:kern w:val="0"/>
                <w:lang w:bidi="ar"/>
              </w:rPr>
              <w:t>33</w:t>
            </w:r>
          </w:p>
        </w:tc>
        <w:tc>
          <w:tcPr>
            <w:tcW w:w="998" w:type="dxa"/>
            <w:vAlign w:val="center"/>
          </w:tcPr>
          <w:p w14:paraId="41597E2C">
            <w:pPr>
              <w:widowControl/>
              <w:ind w:firstLine="0" w:firstLineChars="0"/>
              <w:jc w:val="center"/>
              <w:textAlignment w:val="center"/>
              <w:rPr>
                <w:rFonts w:ascii="宋体" w:hAnsi="宋体" w:cs="宋体"/>
                <w:kern w:val="0"/>
                <w:lang w:bidi="ar"/>
              </w:rPr>
            </w:pPr>
            <w:r>
              <w:rPr>
                <w:rFonts w:hint="eastAsia" w:ascii="宋体" w:hAnsi="宋体" w:cs="宋体"/>
                <w:kern w:val="0"/>
                <w:lang w:bidi="ar"/>
              </w:rPr>
              <w:t>8</w:t>
            </w:r>
          </w:p>
        </w:tc>
      </w:tr>
      <w:tr w14:paraId="5EE90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42" w:type="dxa"/>
            <w:vMerge w:val="continue"/>
            <w:vAlign w:val="center"/>
          </w:tcPr>
          <w:p w14:paraId="39A2506D">
            <w:pPr>
              <w:ind w:firstLine="0" w:firstLineChars="0"/>
              <w:jc w:val="center"/>
              <w:rPr>
                <w:rFonts w:ascii="宋体" w:hAnsi="宋体" w:cs="宋体"/>
              </w:rPr>
            </w:pPr>
          </w:p>
        </w:tc>
        <w:tc>
          <w:tcPr>
            <w:tcW w:w="4750" w:type="dxa"/>
            <w:vAlign w:val="center"/>
          </w:tcPr>
          <w:p w14:paraId="22F431CD">
            <w:pPr>
              <w:widowControl/>
              <w:ind w:firstLine="0" w:firstLineChars="0"/>
              <w:textAlignment w:val="center"/>
              <w:rPr>
                <w:rFonts w:ascii="宋体" w:hAnsi="宋体" w:cs="宋体"/>
                <w:kern w:val="0"/>
              </w:rPr>
            </w:pPr>
            <w:r>
              <w:rPr>
                <w:rFonts w:hint="eastAsia" w:ascii="宋体" w:hAnsi="宋体" w:cs="宋体"/>
                <w:kern w:val="0"/>
              </w:rPr>
              <w:t>D类：到大型企业就业人数</w:t>
            </w:r>
          </w:p>
        </w:tc>
        <w:tc>
          <w:tcPr>
            <w:tcW w:w="790" w:type="dxa"/>
            <w:vAlign w:val="center"/>
          </w:tcPr>
          <w:p w14:paraId="0D2754E6">
            <w:pPr>
              <w:widowControl/>
              <w:adjustRightInd w:val="0"/>
              <w:snapToGrid w:val="0"/>
              <w:ind w:firstLine="0" w:firstLineChars="0"/>
              <w:jc w:val="center"/>
              <w:rPr>
                <w:rFonts w:ascii="宋体" w:hAnsi="宋体" w:cs="宋体"/>
                <w:kern w:val="0"/>
              </w:rPr>
            </w:pPr>
            <w:r>
              <w:rPr>
                <w:rFonts w:hint="eastAsia" w:ascii="宋体" w:hAnsi="宋体" w:cs="宋体"/>
                <w:kern w:val="0"/>
              </w:rPr>
              <w:t>人</w:t>
            </w:r>
          </w:p>
        </w:tc>
        <w:tc>
          <w:tcPr>
            <w:tcW w:w="1054" w:type="dxa"/>
            <w:vAlign w:val="center"/>
          </w:tcPr>
          <w:p w14:paraId="38F0C3B6">
            <w:pPr>
              <w:widowControl/>
              <w:ind w:firstLine="0" w:firstLineChars="0"/>
              <w:jc w:val="center"/>
              <w:textAlignment w:val="center"/>
              <w:rPr>
                <w:rFonts w:ascii="宋体" w:hAnsi="宋体" w:cs="宋体"/>
                <w:kern w:val="0"/>
                <w:lang w:bidi="ar"/>
              </w:rPr>
            </w:pPr>
            <w:r>
              <w:rPr>
                <w:rFonts w:hint="eastAsia" w:ascii="宋体" w:hAnsi="宋体" w:cs="宋体"/>
                <w:kern w:val="0"/>
                <w:lang w:bidi="ar"/>
              </w:rPr>
              <w:t>0</w:t>
            </w:r>
          </w:p>
        </w:tc>
        <w:tc>
          <w:tcPr>
            <w:tcW w:w="998" w:type="dxa"/>
            <w:vAlign w:val="center"/>
          </w:tcPr>
          <w:p w14:paraId="0790F3E3">
            <w:pPr>
              <w:widowControl/>
              <w:ind w:firstLine="0" w:firstLineChars="0"/>
              <w:jc w:val="center"/>
              <w:textAlignment w:val="center"/>
              <w:rPr>
                <w:rFonts w:ascii="宋体" w:hAnsi="宋体" w:cs="宋体"/>
                <w:kern w:val="0"/>
                <w:lang w:bidi="ar"/>
              </w:rPr>
            </w:pPr>
            <w:r>
              <w:rPr>
                <w:rFonts w:hint="eastAsia" w:ascii="宋体" w:hAnsi="宋体" w:cs="宋体"/>
                <w:kern w:val="0"/>
                <w:lang w:bidi="ar"/>
              </w:rPr>
              <w:t>0</w:t>
            </w:r>
          </w:p>
        </w:tc>
      </w:tr>
      <w:tr w14:paraId="67075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42" w:type="dxa"/>
            <w:vMerge w:val="restart"/>
            <w:vAlign w:val="center"/>
          </w:tcPr>
          <w:p w14:paraId="2D7D5EB9">
            <w:pPr>
              <w:ind w:firstLine="0" w:firstLineChars="0"/>
              <w:jc w:val="center"/>
              <w:rPr>
                <w:rFonts w:ascii="宋体" w:hAnsi="宋体" w:cs="宋体"/>
              </w:rPr>
            </w:pPr>
            <w:bookmarkStart w:id="264" w:name="_Toc27063"/>
            <w:r>
              <w:rPr>
                <w:rFonts w:hint="eastAsia" w:ascii="宋体" w:hAnsi="宋体" w:cs="宋体"/>
              </w:rPr>
              <w:t>2</w:t>
            </w:r>
            <w:bookmarkEnd w:id="264"/>
          </w:p>
        </w:tc>
        <w:tc>
          <w:tcPr>
            <w:tcW w:w="4750" w:type="dxa"/>
            <w:vAlign w:val="center"/>
          </w:tcPr>
          <w:p w14:paraId="3DA79E13">
            <w:pPr>
              <w:widowControl/>
              <w:ind w:firstLine="0" w:firstLineChars="0"/>
              <w:textAlignment w:val="center"/>
              <w:rPr>
                <w:rFonts w:ascii="宋体" w:hAnsi="宋体" w:cs="宋体"/>
                <w:kern w:val="0"/>
              </w:rPr>
            </w:pPr>
            <w:r>
              <w:rPr>
                <w:rFonts w:hint="eastAsia" w:ascii="宋体" w:hAnsi="宋体" w:cs="宋体"/>
                <w:kern w:val="0"/>
              </w:rPr>
              <w:t>横向技术服务到款额</w:t>
            </w:r>
          </w:p>
        </w:tc>
        <w:tc>
          <w:tcPr>
            <w:tcW w:w="790" w:type="dxa"/>
            <w:vAlign w:val="center"/>
          </w:tcPr>
          <w:p w14:paraId="62680196">
            <w:pPr>
              <w:widowControl/>
              <w:adjustRightInd w:val="0"/>
              <w:snapToGrid w:val="0"/>
              <w:ind w:firstLine="0" w:firstLineChars="0"/>
              <w:jc w:val="center"/>
              <w:rPr>
                <w:rFonts w:ascii="宋体" w:hAnsi="宋体" w:cs="宋体"/>
                <w:kern w:val="0"/>
              </w:rPr>
            </w:pPr>
            <w:r>
              <w:rPr>
                <w:rFonts w:hint="eastAsia" w:ascii="宋体" w:hAnsi="宋体" w:cs="宋体"/>
                <w:kern w:val="0"/>
              </w:rPr>
              <w:t>万元</w:t>
            </w:r>
          </w:p>
        </w:tc>
        <w:tc>
          <w:tcPr>
            <w:tcW w:w="1054" w:type="dxa"/>
            <w:vAlign w:val="center"/>
          </w:tcPr>
          <w:p w14:paraId="4B11CAA8">
            <w:pPr>
              <w:widowControl/>
              <w:ind w:firstLine="0" w:firstLineChars="0"/>
              <w:jc w:val="center"/>
              <w:textAlignment w:val="center"/>
              <w:rPr>
                <w:rFonts w:ascii="宋体" w:hAnsi="宋体" w:cs="宋体"/>
                <w:kern w:val="0"/>
                <w:lang w:bidi="ar"/>
              </w:rPr>
            </w:pPr>
            <w:r>
              <w:rPr>
                <w:rFonts w:hint="eastAsia" w:ascii="宋体" w:hAnsi="宋体" w:cs="宋体"/>
                <w:kern w:val="0"/>
                <w:lang w:bidi="ar"/>
              </w:rPr>
              <w:t>0</w:t>
            </w:r>
          </w:p>
        </w:tc>
        <w:tc>
          <w:tcPr>
            <w:tcW w:w="998" w:type="dxa"/>
            <w:vAlign w:val="center"/>
          </w:tcPr>
          <w:p w14:paraId="04986FD8">
            <w:pPr>
              <w:widowControl/>
              <w:ind w:firstLine="0" w:firstLineChars="0"/>
              <w:jc w:val="center"/>
              <w:textAlignment w:val="center"/>
              <w:rPr>
                <w:rFonts w:ascii="宋体" w:hAnsi="宋体" w:cs="宋体"/>
                <w:kern w:val="0"/>
                <w:lang w:bidi="ar"/>
              </w:rPr>
            </w:pPr>
            <w:r>
              <w:rPr>
                <w:rFonts w:hint="eastAsia" w:ascii="宋体" w:hAnsi="宋体" w:cs="宋体"/>
                <w:kern w:val="0"/>
                <w:lang w:bidi="ar"/>
              </w:rPr>
              <w:t>0</w:t>
            </w:r>
          </w:p>
        </w:tc>
      </w:tr>
      <w:tr w14:paraId="2DFF6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42" w:type="dxa"/>
            <w:vMerge w:val="continue"/>
            <w:vAlign w:val="center"/>
          </w:tcPr>
          <w:p w14:paraId="1FE0FECC">
            <w:pPr>
              <w:ind w:firstLine="0" w:firstLineChars="0"/>
              <w:jc w:val="center"/>
              <w:rPr>
                <w:rFonts w:ascii="宋体" w:hAnsi="宋体" w:cs="宋体"/>
              </w:rPr>
            </w:pPr>
          </w:p>
        </w:tc>
        <w:tc>
          <w:tcPr>
            <w:tcW w:w="4750" w:type="dxa"/>
            <w:vAlign w:val="center"/>
          </w:tcPr>
          <w:p w14:paraId="159BA2D1">
            <w:pPr>
              <w:widowControl/>
              <w:ind w:firstLine="0" w:firstLineChars="0"/>
              <w:textAlignment w:val="center"/>
              <w:rPr>
                <w:rFonts w:ascii="宋体" w:hAnsi="宋体" w:cs="宋体"/>
                <w:kern w:val="0"/>
              </w:rPr>
            </w:pPr>
            <w:r>
              <w:rPr>
                <w:rFonts w:hint="eastAsia" w:ascii="宋体" w:hAnsi="宋体" w:cs="宋体"/>
                <w:kern w:val="0"/>
              </w:rPr>
              <w:t>横向技术服务产生的经济效益</w:t>
            </w:r>
          </w:p>
        </w:tc>
        <w:tc>
          <w:tcPr>
            <w:tcW w:w="790" w:type="dxa"/>
            <w:vAlign w:val="center"/>
          </w:tcPr>
          <w:p w14:paraId="0EC1E314">
            <w:pPr>
              <w:widowControl/>
              <w:adjustRightInd w:val="0"/>
              <w:snapToGrid w:val="0"/>
              <w:ind w:firstLine="0" w:firstLineChars="0"/>
              <w:jc w:val="center"/>
              <w:rPr>
                <w:rFonts w:ascii="宋体" w:hAnsi="宋体" w:cs="宋体"/>
                <w:kern w:val="0"/>
              </w:rPr>
            </w:pPr>
            <w:r>
              <w:rPr>
                <w:rFonts w:hint="eastAsia" w:ascii="宋体" w:hAnsi="宋体" w:cs="宋体"/>
                <w:kern w:val="0"/>
              </w:rPr>
              <w:t>万元</w:t>
            </w:r>
          </w:p>
        </w:tc>
        <w:tc>
          <w:tcPr>
            <w:tcW w:w="1054" w:type="dxa"/>
            <w:vAlign w:val="center"/>
          </w:tcPr>
          <w:p w14:paraId="3F311DC1">
            <w:pPr>
              <w:widowControl/>
              <w:ind w:firstLine="0" w:firstLineChars="0"/>
              <w:jc w:val="center"/>
              <w:textAlignment w:val="center"/>
              <w:rPr>
                <w:rFonts w:ascii="宋体" w:hAnsi="宋体" w:cs="宋体"/>
                <w:kern w:val="0"/>
                <w:lang w:bidi="ar"/>
              </w:rPr>
            </w:pPr>
            <w:r>
              <w:rPr>
                <w:rFonts w:hint="eastAsia" w:ascii="宋体" w:hAnsi="宋体" w:cs="宋体"/>
                <w:kern w:val="0"/>
                <w:lang w:bidi="ar"/>
              </w:rPr>
              <w:t>0</w:t>
            </w:r>
          </w:p>
        </w:tc>
        <w:tc>
          <w:tcPr>
            <w:tcW w:w="998" w:type="dxa"/>
            <w:vAlign w:val="center"/>
          </w:tcPr>
          <w:p w14:paraId="5A4F4463">
            <w:pPr>
              <w:widowControl/>
              <w:ind w:firstLine="0" w:firstLineChars="0"/>
              <w:jc w:val="center"/>
              <w:textAlignment w:val="center"/>
              <w:rPr>
                <w:rFonts w:ascii="宋体" w:hAnsi="宋体" w:cs="宋体"/>
                <w:kern w:val="0"/>
                <w:lang w:bidi="ar"/>
              </w:rPr>
            </w:pPr>
            <w:r>
              <w:rPr>
                <w:rFonts w:hint="eastAsia" w:ascii="宋体" w:hAnsi="宋体" w:cs="宋体"/>
                <w:kern w:val="0"/>
                <w:lang w:bidi="ar"/>
              </w:rPr>
              <w:t>0</w:t>
            </w:r>
          </w:p>
        </w:tc>
      </w:tr>
      <w:tr w14:paraId="722CB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42" w:type="dxa"/>
            <w:vAlign w:val="center"/>
          </w:tcPr>
          <w:p w14:paraId="3AA75BDE">
            <w:pPr>
              <w:ind w:firstLine="0" w:firstLineChars="0"/>
              <w:jc w:val="center"/>
              <w:rPr>
                <w:rFonts w:ascii="宋体" w:hAnsi="宋体" w:cs="宋体"/>
              </w:rPr>
            </w:pPr>
            <w:bookmarkStart w:id="265" w:name="_Toc15995"/>
            <w:r>
              <w:rPr>
                <w:rFonts w:hint="eastAsia" w:ascii="宋体" w:hAnsi="宋体" w:cs="宋体"/>
              </w:rPr>
              <w:t>3</w:t>
            </w:r>
            <w:bookmarkEnd w:id="265"/>
          </w:p>
        </w:tc>
        <w:tc>
          <w:tcPr>
            <w:tcW w:w="4750" w:type="dxa"/>
            <w:vAlign w:val="center"/>
          </w:tcPr>
          <w:p w14:paraId="417C39C7">
            <w:pPr>
              <w:widowControl/>
              <w:ind w:firstLine="0" w:firstLineChars="0"/>
              <w:textAlignment w:val="center"/>
              <w:rPr>
                <w:rFonts w:ascii="宋体" w:hAnsi="宋体" w:cs="宋体"/>
                <w:kern w:val="0"/>
              </w:rPr>
            </w:pPr>
            <w:r>
              <w:rPr>
                <w:rFonts w:hint="eastAsia" w:ascii="宋体" w:hAnsi="宋体" w:cs="宋体"/>
                <w:kern w:val="0"/>
              </w:rPr>
              <w:t>纵向科研经费到款额</w:t>
            </w:r>
          </w:p>
        </w:tc>
        <w:tc>
          <w:tcPr>
            <w:tcW w:w="790" w:type="dxa"/>
            <w:vAlign w:val="center"/>
          </w:tcPr>
          <w:p w14:paraId="55C150DF">
            <w:pPr>
              <w:widowControl/>
              <w:adjustRightInd w:val="0"/>
              <w:snapToGrid w:val="0"/>
              <w:ind w:firstLine="0" w:firstLineChars="0"/>
              <w:jc w:val="center"/>
              <w:rPr>
                <w:rFonts w:ascii="宋体" w:hAnsi="宋体" w:cs="宋体"/>
                <w:kern w:val="0"/>
              </w:rPr>
            </w:pPr>
            <w:r>
              <w:rPr>
                <w:rFonts w:hint="eastAsia" w:ascii="宋体" w:hAnsi="宋体" w:cs="宋体"/>
                <w:kern w:val="0"/>
              </w:rPr>
              <w:t>万元</w:t>
            </w:r>
          </w:p>
        </w:tc>
        <w:tc>
          <w:tcPr>
            <w:tcW w:w="1054" w:type="dxa"/>
            <w:vAlign w:val="center"/>
          </w:tcPr>
          <w:p w14:paraId="74486316">
            <w:pPr>
              <w:widowControl/>
              <w:ind w:firstLine="0" w:firstLineChars="0"/>
              <w:jc w:val="center"/>
              <w:textAlignment w:val="center"/>
              <w:rPr>
                <w:rFonts w:ascii="宋体" w:hAnsi="宋体" w:cs="宋体"/>
                <w:kern w:val="0"/>
                <w:lang w:bidi="ar"/>
              </w:rPr>
            </w:pPr>
            <w:r>
              <w:rPr>
                <w:rFonts w:hint="eastAsia" w:ascii="宋体" w:hAnsi="宋体" w:cs="宋体"/>
                <w:kern w:val="0"/>
                <w:lang w:bidi="ar"/>
              </w:rPr>
              <w:t>2</w:t>
            </w:r>
          </w:p>
        </w:tc>
        <w:tc>
          <w:tcPr>
            <w:tcW w:w="998" w:type="dxa"/>
            <w:vAlign w:val="center"/>
          </w:tcPr>
          <w:p w14:paraId="180E284C">
            <w:pPr>
              <w:widowControl/>
              <w:ind w:firstLine="0" w:firstLineChars="0"/>
              <w:jc w:val="center"/>
              <w:textAlignment w:val="center"/>
              <w:rPr>
                <w:rFonts w:ascii="宋体" w:hAnsi="宋体" w:cs="宋体"/>
                <w:kern w:val="0"/>
                <w:lang w:bidi="ar"/>
              </w:rPr>
            </w:pPr>
            <w:r>
              <w:rPr>
                <w:rFonts w:hint="eastAsia" w:ascii="宋体" w:hAnsi="宋体" w:cs="宋体"/>
                <w:kern w:val="0"/>
                <w:lang w:bidi="ar"/>
              </w:rPr>
              <w:t>2</w:t>
            </w:r>
          </w:p>
        </w:tc>
      </w:tr>
      <w:tr w14:paraId="1F1E4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42" w:type="dxa"/>
            <w:vAlign w:val="center"/>
          </w:tcPr>
          <w:p w14:paraId="3832BA62">
            <w:pPr>
              <w:ind w:firstLine="0" w:firstLineChars="0"/>
              <w:jc w:val="center"/>
              <w:rPr>
                <w:rFonts w:ascii="宋体" w:hAnsi="宋体" w:cs="宋体"/>
              </w:rPr>
            </w:pPr>
            <w:bookmarkStart w:id="266" w:name="_Toc28074"/>
            <w:r>
              <w:rPr>
                <w:rFonts w:hint="eastAsia" w:ascii="宋体" w:hAnsi="宋体" w:cs="宋体"/>
              </w:rPr>
              <w:t>4</w:t>
            </w:r>
            <w:bookmarkEnd w:id="266"/>
          </w:p>
        </w:tc>
        <w:tc>
          <w:tcPr>
            <w:tcW w:w="4750" w:type="dxa"/>
            <w:vAlign w:val="center"/>
          </w:tcPr>
          <w:p w14:paraId="0D2522F0">
            <w:pPr>
              <w:widowControl/>
              <w:ind w:firstLine="0" w:firstLineChars="0"/>
              <w:textAlignment w:val="center"/>
              <w:rPr>
                <w:rFonts w:ascii="宋体" w:hAnsi="宋体" w:cs="宋体"/>
                <w:kern w:val="0"/>
              </w:rPr>
            </w:pPr>
            <w:r>
              <w:rPr>
                <w:rFonts w:hint="eastAsia" w:ascii="宋体" w:hAnsi="宋体" w:cs="宋体"/>
                <w:kern w:val="0"/>
              </w:rPr>
              <w:t>技术产权交易收入</w:t>
            </w:r>
          </w:p>
        </w:tc>
        <w:tc>
          <w:tcPr>
            <w:tcW w:w="790" w:type="dxa"/>
            <w:vAlign w:val="center"/>
          </w:tcPr>
          <w:p w14:paraId="64BA02CA">
            <w:pPr>
              <w:widowControl/>
              <w:adjustRightInd w:val="0"/>
              <w:snapToGrid w:val="0"/>
              <w:ind w:firstLine="0" w:firstLineChars="0"/>
              <w:jc w:val="center"/>
              <w:rPr>
                <w:rFonts w:ascii="宋体" w:hAnsi="宋体" w:cs="宋体"/>
                <w:kern w:val="0"/>
              </w:rPr>
            </w:pPr>
            <w:r>
              <w:rPr>
                <w:rFonts w:hint="eastAsia" w:ascii="宋体" w:hAnsi="宋体" w:cs="宋体"/>
                <w:kern w:val="0"/>
              </w:rPr>
              <w:t>万元</w:t>
            </w:r>
          </w:p>
        </w:tc>
        <w:tc>
          <w:tcPr>
            <w:tcW w:w="1054" w:type="dxa"/>
            <w:vAlign w:val="center"/>
          </w:tcPr>
          <w:p w14:paraId="4F09E2AA">
            <w:pPr>
              <w:widowControl/>
              <w:ind w:firstLine="0" w:firstLineChars="0"/>
              <w:jc w:val="center"/>
              <w:textAlignment w:val="center"/>
              <w:rPr>
                <w:rFonts w:ascii="宋体" w:hAnsi="宋体" w:cs="宋体"/>
                <w:kern w:val="0"/>
                <w:lang w:bidi="ar"/>
              </w:rPr>
            </w:pPr>
            <w:r>
              <w:rPr>
                <w:rFonts w:hint="eastAsia" w:ascii="宋体" w:hAnsi="宋体" w:cs="宋体"/>
                <w:kern w:val="0"/>
                <w:lang w:bidi="ar"/>
              </w:rPr>
              <w:t>0</w:t>
            </w:r>
          </w:p>
        </w:tc>
        <w:tc>
          <w:tcPr>
            <w:tcW w:w="998" w:type="dxa"/>
            <w:vAlign w:val="center"/>
          </w:tcPr>
          <w:p w14:paraId="49496115">
            <w:pPr>
              <w:widowControl/>
              <w:ind w:firstLine="0" w:firstLineChars="0"/>
              <w:jc w:val="center"/>
              <w:textAlignment w:val="center"/>
              <w:rPr>
                <w:rFonts w:ascii="宋体" w:hAnsi="宋体" w:cs="宋体"/>
                <w:kern w:val="0"/>
                <w:lang w:bidi="ar"/>
              </w:rPr>
            </w:pPr>
            <w:r>
              <w:rPr>
                <w:rFonts w:hint="eastAsia" w:ascii="宋体" w:hAnsi="宋体" w:cs="宋体"/>
                <w:kern w:val="0"/>
                <w:lang w:bidi="ar"/>
              </w:rPr>
              <w:t>0</w:t>
            </w:r>
          </w:p>
        </w:tc>
      </w:tr>
      <w:tr w14:paraId="5C0E9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42" w:type="dxa"/>
            <w:vMerge w:val="restart"/>
            <w:vAlign w:val="center"/>
          </w:tcPr>
          <w:p w14:paraId="689D7B43">
            <w:pPr>
              <w:ind w:firstLine="0" w:firstLineChars="0"/>
              <w:jc w:val="center"/>
              <w:rPr>
                <w:rFonts w:ascii="宋体" w:hAnsi="宋体" w:cs="宋体"/>
              </w:rPr>
            </w:pPr>
            <w:bookmarkStart w:id="267" w:name="_Toc3613"/>
            <w:r>
              <w:rPr>
                <w:rFonts w:hint="eastAsia" w:ascii="宋体" w:hAnsi="宋体" w:cs="宋体"/>
              </w:rPr>
              <w:t>5</w:t>
            </w:r>
            <w:bookmarkEnd w:id="267"/>
            <w:r>
              <w:rPr>
                <w:rFonts w:hint="eastAsia" w:ascii="宋体" w:hAnsi="宋体" w:cs="宋体"/>
              </w:rPr>
              <w:t xml:space="preserve"> </w:t>
            </w:r>
          </w:p>
        </w:tc>
        <w:tc>
          <w:tcPr>
            <w:tcW w:w="4750" w:type="dxa"/>
            <w:vAlign w:val="center"/>
          </w:tcPr>
          <w:p w14:paraId="7C8E95B9">
            <w:pPr>
              <w:widowControl/>
              <w:ind w:firstLine="0" w:firstLineChars="0"/>
              <w:textAlignment w:val="center"/>
              <w:rPr>
                <w:rFonts w:ascii="宋体" w:hAnsi="宋体" w:cs="宋体"/>
                <w:kern w:val="0"/>
              </w:rPr>
            </w:pPr>
            <w:r>
              <w:rPr>
                <w:rFonts w:hint="eastAsia" w:ascii="宋体" w:hAnsi="宋体" w:cs="宋体"/>
                <w:kern w:val="0"/>
              </w:rPr>
              <w:t>知识产权项目数量</w:t>
            </w:r>
          </w:p>
        </w:tc>
        <w:tc>
          <w:tcPr>
            <w:tcW w:w="790" w:type="dxa"/>
            <w:vAlign w:val="center"/>
          </w:tcPr>
          <w:p w14:paraId="0512D8FD">
            <w:pPr>
              <w:widowControl/>
              <w:adjustRightInd w:val="0"/>
              <w:snapToGrid w:val="0"/>
              <w:ind w:firstLine="0" w:firstLineChars="0"/>
              <w:jc w:val="center"/>
              <w:rPr>
                <w:rFonts w:ascii="宋体" w:hAnsi="宋体" w:cs="宋体"/>
                <w:kern w:val="0"/>
              </w:rPr>
            </w:pPr>
            <w:r>
              <w:rPr>
                <w:rFonts w:hint="eastAsia" w:ascii="宋体" w:hAnsi="宋体" w:cs="宋体"/>
                <w:kern w:val="0"/>
              </w:rPr>
              <w:t>项</w:t>
            </w:r>
          </w:p>
        </w:tc>
        <w:tc>
          <w:tcPr>
            <w:tcW w:w="1054" w:type="dxa"/>
            <w:vAlign w:val="center"/>
          </w:tcPr>
          <w:p w14:paraId="3F1B2246">
            <w:pPr>
              <w:widowControl/>
              <w:ind w:firstLine="0" w:firstLineChars="0"/>
              <w:jc w:val="center"/>
              <w:textAlignment w:val="center"/>
              <w:rPr>
                <w:rFonts w:ascii="宋体" w:hAnsi="宋体" w:cs="宋体"/>
                <w:kern w:val="0"/>
                <w:lang w:bidi="ar"/>
              </w:rPr>
            </w:pPr>
            <w:r>
              <w:rPr>
                <w:rFonts w:hint="eastAsia" w:ascii="宋体" w:hAnsi="宋体" w:cs="宋体"/>
                <w:kern w:val="0"/>
                <w:lang w:bidi="ar"/>
              </w:rPr>
              <w:t>0</w:t>
            </w:r>
          </w:p>
        </w:tc>
        <w:tc>
          <w:tcPr>
            <w:tcW w:w="998" w:type="dxa"/>
            <w:vAlign w:val="center"/>
          </w:tcPr>
          <w:p w14:paraId="0EFEB265">
            <w:pPr>
              <w:widowControl/>
              <w:ind w:firstLine="0" w:firstLineChars="0"/>
              <w:jc w:val="center"/>
              <w:textAlignment w:val="center"/>
              <w:rPr>
                <w:rFonts w:ascii="宋体" w:hAnsi="宋体" w:cs="宋体"/>
                <w:kern w:val="0"/>
                <w:lang w:bidi="ar"/>
              </w:rPr>
            </w:pPr>
            <w:r>
              <w:rPr>
                <w:rFonts w:hint="eastAsia" w:ascii="宋体" w:hAnsi="宋体" w:cs="宋体"/>
                <w:kern w:val="0"/>
                <w:lang w:bidi="ar"/>
              </w:rPr>
              <w:t>0</w:t>
            </w:r>
          </w:p>
        </w:tc>
      </w:tr>
      <w:tr w14:paraId="42F70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42" w:type="dxa"/>
            <w:vMerge w:val="continue"/>
            <w:vAlign w:val="center"/>
          </w:tcPr>
          <w:p w14:paraId="3648E169">
            <w:pPr>
              <w:ind w:firstLine="0" w:firstLineChars="0"/>
              <w:jc w:val="center"/>
              <w:rPr>
                <w:rFonts w:ascii="宋体" w:hAnsi="宋体" w:cs="宋体"/>
              </w:rPr>
            </w:pPr>
          </w:p>
        </w:tc>
        <w:tc>
          <w:tcPr>
            <w:tcW w:w="4750" w:type="dxa"/>
            <w:vAlign w:val="center"/>
          </w:tcPr>
          <w:p w14:paraId="24FC4CFE">
            <w:pPr>
              <w:widowControl/>
              <w:ind w:firstLine="0" w:firstLineChars="0"/>
              <w:textAlignment w:val="center"/>
              <w:rPr>
                <w:rFonts w:ascii="宋体" w:hAnsi="宋体" w:cs="宋体"/>
                <w:kern w:val="0"/>
              </w:rPr>
            </w:pPr>
            <w:r>
              <w:rPr>
                <w:rFonts w:hint="eastAsia" w:ascii="宋体" w:hAnsi="宋体" w:cs="宋体"/>
                <w:kern w:val="0"/>
              </w:rPr>
              <w:t>其中：专利授权数量</w:t>
            </w:r>
          </w:p>
        </w:tc>
        <w:tc>
          <w:tcPr>
            <w:tcW w:w="790" w:type="dxa"/>
            <w:vAlign w:val="center"/>
          </w:tcPr>
          <w:p w14:paraId="7E226990">
            <w:pPr>
              <w:widowControl/>
              <w:adjustRightInd w:val="0"/>
              <w:snapToGrid w:val="0"/>
              <w:ind w:firstLine="0" w:firstLineChars="0"/>
              <w:jc w:val="center"/>
              <w:rPr>
                <w:rFonts w:ascii="宋体" w:hAnsi="宋体" w:cs="宋体"/>
                <w:kern w:val="0"/>
              </w:rPr>
            </w:pPr>
            <w:r>
              <w:rPr>
                <w:rFonts w:hint="eastAsia" w:ascii="宋体" w:hAnsi="宋体" w:cs="宋体"/>
                <w:kern w:val="0"/>
              </w:rPr>
              <w:t>项</w:t>
            </w:r>
          </w:p>
        </w:tc>
        <w:tc>
          <w:tcPr>
            <w:tcW w:w="1054" w:type="dxa"/>
            <w:vAlign w:val="center"/>
          </w:tcPr>
          <w:p w14:paraId="0938A97C">
            <w:pPr>
              <w:widowControl/>
              <w:ind w:firstLine="0" w:firstLineChars="0"/>
              <w:jc w:val="center"/>
              <w:textAlignment w:val="center"/>
              <w:rPr>
                <w:rFonts w:ascii="宋体" w:hAnsi="宋体" w:cs="宋体"/>
                <w:kern w:val="0"/>
                <w:lang w:bidi="ar"/>
              </w:rPr>
            </w:pPr>
            <w:r>
              <w:rPr>
                <w:rFonts w:hint="eastAsia" w:ascii="宋体" w:hAnsi="宋体" w:cs="宋体"/>
                <w:kern w:val="0"/>
                <w:lang w:bidi="ar"/>
              </w:rPr>
              <w:t>0</w:t>
            </w:r>
          </w:p>
        </w:tc>
        <w:tc>
          <w:tcPr>
            <w:tcW w:w="998" w:type="dxa"/>
            <w:vAlign w:val="center"/>
          </w:tcPr>
          <w:p w14:paraId="5DCAAA60">
            <w:pPr>
              <w:widowControl/>
              <w:ind w:firstLine="0" w:firstLineChars="0"/>
              <w:jc w:val="center"/>
              <w:textAlignment w:val="center"/>
              <w:rPr>
                <w:rFonts w:ascii="宋体" w:hAnsi="宋体" w:cs="宋体"/>
                <w:kern w:val="0"/>
                <w:lang w:bidi="ar"/>
              </w:rPr>
            </w:pPr>
            <w:r>
              <w:rPr>
                <w:rFonts w:hint="eastAsia" w:ascii="宋体" w:hAnsi="宋体" w:cs="宋体"/>
                <w:kern w:val="0"/>
                <w:lang w:bidi="ar"/>
              </w:rPr>
              <w:t>0</w:t>
            </w:r>
          </w:p>
        </w:tc>
      </w:tr>
      <w:tr w14:paraId="7F8A6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42" w:type="dxa"/>
            <w:vMerge w:val="continue"/>
            <w:vAlign w:val="center"/>
          </w:tcPr>
          <w:p w14:paraId="197F59AE">
            <w:pPr>
              <w:ind w:firstLine="0" w:firstLineChars="0"/>
              <w:jc w:val="center"/>
              <w:rPr>
                <w:rFonts w:ascii="宋体" w:hAnsi="宋体" w:cs="宋体"/>
              </w:rPr>
            </w:pPr>
          </w:p>
        </w:tc>
        <w:tc>
          <w:tcPr>
            <w:tcW w:w="4750" w:type="dxa"/>
            <w:vAlign w:val="center"/>
          </w:tcPr>
          <w:p w14:paraId="45A026B3">
            <w:pPr>
              <w:widowControl/>
              <w:ind w:firstLine="0" w:firstLineChars="0"/>
              <w:textAlignment w:val="center"/>
              <w:rPr>
                <w:rFonts w:ascii="宋体" w:hAnsi="宋体" w:cs="宋体"/>
                <w:kern w:val="0"/>
              </w:rPr>
            </w:pPr>
            <w:r>
              <w:rPr>
                <w:rFonts w:hint="eastAsia" w:ascii="宋体" w:hAnsi="宋体" w:cs="宋体"/>
                <w:kern w:val="0"/>
              </w:rPr>
              <w:t>发明专利授权数量</w:t>
            </w:r>
          </w:p>
        </w:tc>
        <w:tc>
          <w:tcPr>
            <w:tcW w:w="790" w:type="dxa"/>
            <w:vAlign w:val="center"/>
          </w:tcPr>
          <w:p w14:paraId="2BF98D9A">
            <w:pPr>
              <w:widowControl/>
              <w:adjustRightInd w:val="0"/>
              <w:snapToGrid w:val="0"/>
              <w:ind w:firstLine="0" w:firstLineChars="0"/>
              <w:jc w:val="center"/>
              <w:rPr>
                <w:rFonts w:ascii="宋体" w:hAnsi="宋体" w:cs="宋体"/>
                <w:kern w:val="0"/>
              </w:rPr>
            </w:pPr>
            <w:r>
              <w:rPr>
                <w:rFonts w:hint="eastAsia" w:ascii="宋体" w:hAnsi="宋体" w:cs="宋体"/>
                <w:kern w:val="0"/>
              </w:rPr>
              <w:t>项</w:t>
            </w:r>
          </w:p>
        </w:tc>
        <w:tc>
          <w:tcPr>
            <w:tcW w:w="1054" w:type="dxa"/>
            <w:vAlign w:val="center"/>
          </w:tcPr>
          <w:p w14:paraId="1FBA07FE">
            <w:pPr>
              <w:widowControl/>
              <w:ind w:firstLine="0" w:firstLineChars="0"/>
              <w:jc w:val="center"/>
              <w:textAlignment w:val="center"/>
              <w:rPr>
                <w:rFonts w:ascii="宋体" w:hAnsi="宋体" w:cs="宋体"/>
                <w:kern w:val="0"/>
                <w:lang w:bidi="ar"/>
              </w:rPr>
            </w:pPr>
            <w:r>
              <w:rPr>
                <w:rFonts w:hint="eastAsia" w:ascii="宋体" w:hAnsi="宋体" w:cs="宋体"/>
                <w:kern w:val="0"/>
                <w:lang w:bidi="ar"/>
              </w:rPr>
              <w:t>0</w:t>
            </w:r>
          </w:p>
        </w:tc>
        <w:tc>
          <w:tcPr>
            <w:tcW w:w="998" w:type="dxa"/>
            <w:vAlign w:val="center"/>
          </w:tcPr>
          <w:p w14:paraId="3ED153D8">
            <w:pPr>
              <w:widowControl/>
              <w:ind w:firstLine="0" w:firstLineChars="0"/>
              <w:jc w:val="center"/>
              <w:textAlignment w:val="center"/>
              <w:rPr>
                <w:rFonts w:ascii="宋体" w:hAnsi="宋体" w:cs="宋体"/>
                <w:kern w:val="0"/>
                <w:lang w:bidi="ar"/>
              </w:rPr>
            </w:pPr>
            <w:r>
              <w:rPr>
                <w:rFonts w:hint="eastAsia" w:ascii="宋体" w:hAnsi="宋体" w:cs="宋体"/>
                <w:kern w:val="0"/>
                <w:lang w:bidi="ar"/>
              </w:rPr>
              <w:t>0</w:t>
            </w:r>
          </w:p>
        </w:tc>
      </w:tr>
      <w:tr w14:paraId="327FF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742" w:type="dxa"/>
            <w:vAlign w:val="center"/>
          </w:tcPr>
          <w:p w14:paraId="7B434230">
            <w:pPr>
              <w:ind w:firstLine="0" w:firstLineChars="0"/>
              <w:jc w:val="center"/>
              <w:rPr>
                <w:rFonts w:ascii="宋体" w:hAnsi="宋体" w:cs="宋体"/>
              </w:rPr>
            </w:pPr>
            <w:bookmarkStart w:id="268" w:name="_Toc16245"/>
            <w:r>
              <w:rPr>
                <w:rFonts w:hint="eastAsia" w:ascii="宋体" w:hAnsi="宋体" w:cs="宋体"/>
              </w:rPr>
              <w:t>6</w:t>
            </w:r>
            <w:bookmarkEnd w:id="268"/>
          </w:p>
        </w:tc>
        <w:tc>
          <w:tcPr>
            <w:tcW w:w="4750" w:type="dxa"/>
            <w:vAlign w:val="center"/>
          </w:tcPr>
          <w:p w14:paraId="5E4F1336">
            <w:pPr>
              <w:widowControl/>
              <w:ind w:firstLine="0" w:firstLineChars="0"/>
              <w:textAlignment w:val="center"/>
              <w:rPr>
                <w:rFonts w:ascii="宋体" w:hAnsi="宋体" w:cs="宋体"/>
                <w:kern w:val="0"/>
              </w:rPr>
            </w:pPr>
            <w:r>
              <w:rPr>
                <w:rFonts w:hint="eastAsia" w:ascii="宋体" w:hAnsi="宋体" w:cs="宋体"/>
                <w:kern w:val="0"/>
              </w:rPr>
              <w:t>专利转让数量</w:t>
            </w:r>
          </w:p>
        </w:tc>
        <w:tc>
          <w:tcPr>
            <w:tcW w:w="790" w:type="dxa"/>
            <w:vAlign w:val="center"/>
          </w:tcPr>
          <w:p w14:paraId="1AA0EE7D">
            <w:pPr>
              <w:widowControl/>
              <w:adjustRightInd w:val="0"/>
              <w:snapToGrid w:val="0"/>
              <w:ind w:firstLine="0" w:firstLineChars="0"/>
              <w:jc w:val="center"/>
              <w:rPr>
                <w:rFonts w:ascii="宋体" w:hAnsi="宋体" w:cs="宋体"/>
                <w:kern w:val="0"/>
              </w:rPr>
            </w:pPr>
            <w:r>
              <w:rPr>
                <w:rFonts w:hint="eastAsia" w:ascii="宋体" w:hAnsi="宋体" w:cs="宋体"/>
                <w:kern w:val="0"/>
              </w:rPr>
              <w:t>项</w:t>
            </w:r>
          </w:p>
        </w:tc>
        <w:tc>
          <w:tcPr>
            <w:tcW w:w="1054" w:type="dxa"/>
            <w:vAlign w:val="center"/>
          </w:tcPr>
          <w:p w14:paraId="2AE9EC28">
            <w:pPr>
              <w:widowControl/>
              <w:ind w:firstLine="0" w:firstLineChars="0"/>
              <w:jc w:val="center"/>
              <w:textAlignment w:val="center"/>
              <w:rPr>
                <w:rFonts w:ascii="宋体" w:hAnsi="宋体" w:cs="宋体"/>
                <w:kern w:val="0"/>
                <w:lang w:bidi="ar"/>
              </w:rPr>
            </w:pPr>
            <w:r>
              <w:rPr>
                <w:rFonts w:hint="eastAsia" w:ascii="宋体" w:hAnsi="宋体" w:cs="宋体"/>
                <w:kern w:val="0"/>
                <w:lang w:bidi="ar"/>
              </w:rPr>
              <w:t>0</w:t>
            </w:r>
          </w:p>
        </w:tc>
        <w:tc>
          <w:tcPr>
            <w:tcW w:w="998" w:type="dxa"/>
            <w:vAlign w:val="center"/>
          </w:tcPr>
          <w:p w14:paraId="6B157D97">
            <w:pPr>
              <w:widowControl/>
              <w:ind w:firstLine="0" w:firstLineChars="0"/>
              <w:jc w:val="center"/>
              <w:textAlignment w:val="center"/>
              <w:rPr>
                <w:rFonts w:ascii="宋体" w:hAnsi="宋体" w:cs="宋体"/>
                <w:kern w:val="0"/>
                <w:lang w:bidi="ar"/>
              </w:rPr>
            </w:pPr>
            <w:r>
              <w:rPr>
                <w:rFonts w:hint="eastAsia" w:ascii="宋体" w:hAnsi="宋体" w:cs="宋体"/>
                <w:kern w:val="0"/>
                <w:lang w:bidi="ar"/>
              </w:rPr>
              <w:t>0</w:t>
            </w:r>
          </w:p>
        </w:tc>
      </w:tr>
      <w:tr w14:paraId="26C67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42" w:type="dxa"/>
            <w:vAlign w:val="center"/>
          </w:tcPr>
          <w:p w14:paraId="72936FD9">
            <w:pPr>
              <w:ind w:firstLine="0" w:firstLineChars="0"/>
              <w:jc w:val="center"/>
              <w:rPr>
                <w:rFonts w:ascii="宋体" w:hAnsi="宋体" w:cs="宋体"/>
              </w:rPr>
            </w:pPr>
            <w:bookmarkStart w:id="269" w:name="_Toc23879"/>
            <w:r>
              <w:rPr>
                <w:rFonts w:hint="eastAsia" w:ascii="宋体" w:hAnsi="宋体" w:cs="宋体"/>
              </w:rPr>
              <w:t>7</w:t>
            </w:r>
            <w:bookmarkEnd w:id="269"/>
          </w:p>
        </w:tc>
        <w:tc>
          <w:tcPr>
            <w:tcW w:w="4750" w:type="dxa"/>
            <w:vAlign w:val="center"/>
          </w:tcPr>
          <w:p w14:paraId="1D36DB8F">
            <w:pPr>
              <w:widowControl/>
              <w:ind w:firstLine="0" w:firstLineChars="0"/>
              <w:textAlignment w:val="center"/>
              <w:rPr>
                <w:rFonts w:ascii="宋体" w:hAnsi="宋体" w:cs="宋体"/>
                <w:kern w:val="0"/>
              </w:rPr>
            </w:pPr>
            <w:r>
              <w:rPr>
                <w:rFonts w:hint="eastAsia" w:ascii="宋体" w:hAnsi="宋体" w:cs="宋体"/>
                <w:kern w:val="0"/>
              </w:rPr>
              <w:t>专利成果转化到款额</w:t>
            </w:r>
          </w:p>
        </w:tc>
        <w:tc>
          <w:tcPr>
            <w:tcW w:w="790" w:type="dxa"/>
            <w:vAlign w:val="center"/>
          </w:tcPr>
          <w:p w14:paraId="5C91BD03">
            <w:pPr>
              <w:widowControl/>
              <w:adjustRightInd w:val="0"/>
              <w:snapToGrid w:val="0"/>
              <w:ind w:firstLine="0" w:firstLineChars="0"/>
              <w:jc w:val="center"/>
              <w:rPr>
                <w:rFonts w:ascii="宋体" w:hAnsi="宋体" w:cs="宋体"/>
                <w:kern w:val="0"/>
              </w:rPr>
            </w:pPr>
            <w:r>
              <w:rPr>
                <w:rFonts w:hint="eastAsia" w:ascii="宋体" w:hAnsi="宋体" w:cs="宋体"/>
                <w:kern w:val="0"/>
              </w:rPr>
              <w:t>万元</w:t>
            </w:r>
          </w:p>
        </w:tc>
        <w:tc>
          <w:tcPr>
            <w:tcW w:w="1054" w:type="dxa"/>
            <w:vAlign w:val="center"/>
          </w:tcPr>
          <w:p w14:paraId="5E0D018B">
            <w:pPr>
              <w:widowControl/>
              <w:ind w:firstLine="0" w:firstLineChars="0"/>
              <w:jc w:val="center"/>
              <w:textAlignment w:val="center"/>
              <w:rPr>
                <w:rFonts w:ascii="宋体" w:hAnsi="宋体" w:cs="宋体"/>
                <w:kern w:val="0"/>
                <w:lang w:bidi="ar"/>
              </w:rPr>
            </w:pPr>
            <w:r>
              <w:rPr>
                <w:rFonts w:hint="eastAsia" w:ascii="宋体" w:hAnsi="宋体" w:cs="宋体"/>
                <w:kern w:val="0"/>
                <w:lang w:bidi="ar"/>
              </w:rPr>
              <w:t>0</w:t>
            </w:r>
          </w:p>
        </w:tc>
        <w:tc>
          <w:tcPr>
            <w:tcW w:w="998" w:type="dxa"/>
            <w:vAlign w:val="center"/>
          </w:tcPr>
          <w:p w14:paraId="34010917">
            <w:pPr>
              <w:widowControl/>
              <w:ind w:firstLine="0" w:firstLineChars="0"/>
              <w:jc w:val="center"/>
              <w:textAlignment w:val="center"/>
              <w:rPr>
                <w:rFonts w:ascii="宋体" w:hAnsi="宋体" w:cs="宋体"/>
                <w:kern w:val="0"/>
                <w:lang w:bidi="ar"/>
              </w:rPr>
            </w:pPr>
            <w:r>
              <w:rPr>
                <w:rFonts w:hint="eastAsia" w:ascii="宋体" w:hAnsi="宋体" w:cs="宋体"/>
                <w:kern w:val="0"/>
                <w:lang w:bidi="ar"/>
              </w:rPr>
              <w:t>0</w:t>
            </w:r>
          </w:p>
        </w:tc>
      </w:tr>
      <w:tr w14:paraId="04468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42" w:type="dxa"/>
            <w:vMerge w:val="restart"/>
            <w:vAlign w:val="center"/>
          </w:tcPr>
          <w:p w14:paraId="26EE88AE">
            <w:pPr>
              <w:ind w:firstLine="0" w:firstLineChars="0"/>
              <w:jc w:val="center"/>
              <w:rPr>
                <w:rFonts w:ascii="宋体" w:hAnsi="宋体" w:cs="宋体"/>
              </w:rPr>
            </w:pPr>
            <w:r>
              <w:rPr>
                <w:rFonts w:ascii="宋体" w:hAnsi="宋体" w:cs="宋体"/>
              </w:rPr>
              <w:pict>
                <v:rect id="_x0000_i1025" o:spt="1" style="height:1.5pt;width:0pt;" fillcolor="#A0A0A0" filled="t" stroked="f" coordsize="21600,21600" o:hr="t" o:hrstd="t" o:hralign="center">
                  <v:path/>
                  <v:fill on="t" focussize="0,0"/>
                  <v:stroke on="f"/>
                  <v:imagedata o:title=""/>
                  <o:lock v:ext="edit"/>
                  <w10:wrap type="none"/>
                  <w10:anchorlock/>
                </v:rect>
              </w:pict>
            </w:r>
          </w:p>
          <w:p w14:paraId="27FE3E33">
            <w:pPr>
              <w:ind w:firstLine="0" w:firstLineChars="0"/>
              <w:jc w:val="center"/>
              <w:rPr>
                <w:rFonts w:ascii="宋体" w:hAnsi="宋体" w:cs="宋体"/>
              </w:rPr>
            </w:pPr>
            <w:bookmarkStart w:id="270" w:name="_Toc28784"/>
            <w:r>
              <w:rPr>
                <w:rFonts w:hint="eastAsia" w:ascii="宋体" w:hAnsi="宋体" w:cs="宋体"/>
              </w:rPr>
              <w:t>8</w:t>
            </w:r>
            <w:bookmarkEnd w:id="270"/>
          </w:p>
        </w:tc>
        <w:tc>
          <w:tcPr>
            <w:tcW w:w="4750" w:type="dxa"/>
            <w:vAlign w:val="center"/>
          </w:tcPr>
          <w:p w14:paraId="5FA4ECD6">
            <w:pPr>
              <w:widowControl/>
              <w:adjustRightInd w:val="0"/>
              <w:snapToGrid w:val="0"/>
              <w:ind w:firstLine="0" w:firstLineChars="0"/>
              <w:jc w:val="left"/>
              <w:rPr>
                <w:rFonts w:ascii="宋体" w:hAnsi="宋体" w:cs="宋体"/>
                <w:kern w:val="0"/>
              </w:rPr>
            </w:pPr>
            <w:r>
              <w:rPr>
                <w:rFonts w:hint="eastAsia" w:ascii="宋体" w:hAnsi="宋体" w:cs="宋体"/>
                <w:kern w:val="0"/>
              </w:rPr>
              <w:t>非学历培训项目数</w:t>
            </w:r>
          </w:p>
        </w:tc>
        <w:tc>
          <w:tcPr>
            <w:tcW w:w="790" w:type="dxa"/>
            <w:vAlign w:val="center"/>
          </w:tcPr>
          <w:p w14:paraId="551EC46D">
            <w:pPr>
              <w:widowControl/>
              <w:adjustRightInd w:val="0"/>
              <w:snapToGrid w:val="0"/>
              <w:ind w:firstLine="0" w:firstLineChars="0"/>
              <w:jc w:val="center"/>
              <w:rPr>
                <w:rFonts w:ascii="宋体" w:hAnsi="宋体" w:cs="宋体"/>
                <w:kern w:val="0"/>
              </w:rPr>
            </w:pPr>
            <w:r>
              <w:rPr>
                <w:rFonts w:hint="eastAsia" w:ascii="宋体" w:hAnsi="宋体" w:cs="宋体"/>
                <w:kern w:val="0"/>
              </w:rPr>
              <w:t>项</w:t>
            </w:r>
          </w:p>
        </w:tc>
        <w:tc>
          <w:tcPr>
            <w:tcW w:w="1054" w:type="dxa"/>
            <w:vAlign w:val="center"/>
          </w:tcPr>
          <w:p w14:paraId="18627F03">
            <w:pPr>
              <w:widowControl/>
              <w:ind w:firstLine="0" w:firstLineChars="0"/>
              <w:jc w:val="center"/>
              <w:textAlignment w:val="center"/>
              <w:rPr>
                <w:rFonts w:ascii="宋体" w:hAnsi="宋体" w:cs="宋体"/>
                <w:kern w:val="0"/>
                <w:lang w:bidi="ar"/>
              </w:rPr>
            </w:pPr>
            <w:r>
              <w:rPr>
                <w:rFonts w:hint="eastAsia" w:ascii="宋体" w:hAnsi="宋体" w:cs="宋体"/>
                <w:kern w:val="0"/>
                <w:lang w:bidi="ar"/>
              </w:rPr>
              <w:t>14</w:t>
            </w:r>
          </w:p>
        </w:tc>
        <w:tc>
          <w:tcPr>
            <w:tcW w:w="998" w:type="dxa"/>
            <w:vAlign w:val="center"/>
          </w:tcPr>
          <w:p w14:paraId="15AF61C5">
            <w:pPr>
              <w:widowControl/>
              <w:ind w:firstLine="0" w:firstLineChars="0"/>
              <w:jc w:val="center"/>
              <w:textAlignment w:val="center"/>
              <w:rPr>
                <w:rFonts w:ascii="宋体" w:hAnsi="宋体" w:cs="宋体"/>
                <w:kern w:val="0"/>
                <w:lang w:bidi="ar"/>
              </w:rPr>
            </w:pPr>
            <w:r>
              <w:rPr>
                <w:rFonts w:hint="eastAsia" w:ascii="宋体" w:hAnsi="宋体" w:cs="宋体"/>
                <w:kern w:val="0"/>
                <w:lang w:bidi="ar"/>
              </w:rPr>
              <w:t>26</w:t>
            </w:r>
          </w:p>
        </w:tc>
      </w:tr>
      <w:tr w14:paraId="6F4C2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42" w:type="dxa"/>
            <w:vMerge w:val="continue"/>
            <w:vAlign w:val="center"/>
          </w:tcPr>
          <w:p w14:paraId="20CBF768">
            <w:pPr>
              <w:ind w:firstLine="0" w:firstLineChars="0"/>
              <w:jc w:val="center"/>
              <w:rPr>
                <w:rFonts w:ascii="宋体" w:hAnsi="宋体" w:cs="宋体"/>
              </w:rPr>
            </w:pPr>
          </w:p>
        </w:tc>
        <w:tc>
          <w:tcPr>
            <w:tcW w:w="4750" w:type="dxa"/>
            <w:vAlign w:val="center"/>
          </w:tcPr>
          <w:p w14:paraId="4BDF24ED">
            <w:pPr>
              <w:widowControl/>
              <w:ind w:firstLine="0" w:firstLineChars="0"/>
              <w:jc w:val="left"/>
              <w:rPr>
                <w:rFonts w:ascii="宋体" w:hAnsi="宋体" w:cs="宋体"/>
                <w:kern w:val="0"/>
              </w:rPr>
            </w:pPr>
            <w:r>
              <w:rPr>
                <w:rFonts w:hint="eastAsia" w:ascii="宋体" w:hAnsi="宋体" w:cs="宋体"/>
                <w:kern w:val="0"/>
              </w:rPr>
              <w:t>非学历培训学时</w:t>
            </w:r>
          </w:p>
        </w:tc>
        <w:tc>
          <w:tcPr>
            <w:tcW w:w="790" w:type="dxa"/>
            <w:vAlign w:val="center"/>
          </w:tcPr>
          <w:p w14:paraId="4A987143">
            <w:pPr>
              <w:widowControl/>
              <w:adjustRightInd w:val="0"/>
              <w:snapToGrid w:val="0"/>
              <w:ind w:firstLine="0" w:firstLineChars="0"/>
              <w:jc w:val="center"/>
              <w:rPr>
                <w:rFonts w:ascii="宋体" w:hAnsi="宋体" w:cs="宋体"/>
                <w:kern w:val="0"/>
              </w:rPr>
            </w:pPr>
            <w:r>
              <w:rPr>
                <w:rFonts w:hint="eastAsia" w:ascii="宋体" w:hAnsi="宋体" w:cs="宋体"/>
                <w:kern w:val="0"/>
              </w:rPr>
              <w:t>学时</w:t>
            </w:r>
          </w:p>
        </w:tc>
        <w:tc>
          <w:tcPr>
            <w:tcW w:w="1054" w:type="dxa"/>
            <w:vAlign w:val="center"/>
          </w:tcPr>
          <w:p w14:paraId="553DF706">
            <w:pPr>
              <w:widowControl/>
              <w:ind w:firstLine="0" w:firstLineChars="0"/>
              <w:jc w:val="center"/>
              <w:textAlignment w:val="center"/>
              <w:rPr>
                <w:rFonts w:ascii="宋体" w:hAnsi="宋体" w:cs="宋体"/>
                <w:kern w:val="0"/>
                <w:lang w:bidi="ar"/>
              </w:rPr>
            </w:pPr>
            <w:r>
              <w:rPr>
                <w:rFonts w:hint="eastAsia" w:ascii="宋体" w:hAnsi="宋体" w:cs="宋体"/>
                <w:kern w:val="0"/>
                <w:lang w:bidi="ar"/>
              </w:rPr>
              <w:t>956</w:t>
            </w:r>
          </w:p>
        </w:tc>
        <w:tc>
          <w:tcPr>
            <w:tcW w:w="998" w:type="dxa"/>
            <w:vAlign w:val="center"/>
          </w:tcPr>
          <w:p w14:paraId="453A794C">
            <w:pPr>
              <w:widowControl/>
              <w:ind w:firstLine="0" w:firstLineChars="0"/>
              <w:jc w:val="center"/>
              <w:textAlignment w:val="center"/>
              <w:rPr>
                <w:rFonts w:ascii="宋体" w:hAnsi="宋体" w:cs="宋体"/>
                <w:kern w:val="0"/>
                <w:lang w:bidi="ar"/>
              </w:rPr>
            </w:pPr>
            <w:r>
              <w:rPr>
                <w:rFonts w:hint="eastAsia" w:ascii="宋体" w:hAnsi="宋体" w:cs="宋体"/>
                <w:kern w:val="0"/>
                <w:lang w:bidi="ar"/>
              </w:rPr>
              <w:t>2283</w:t>
            </w:r>
          </w:p>
        </w:tc>
      </w:tr>
      <w:tr w14:paraId="320ED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42" w:type="dxa"/>
            <w:vMerge w:val="continue"/>
            <w:vAlign w:val="center"/>
          </w:tcPr>
          <w:p w14:paraId="56F95150">
            <w:pPr>
              <w:ind w:firstLine="0" w:firstLineChars="0"/>
              <w:jc w:val="center"/>
              <w:rPr>
                <w:rFonts w:ascii="宋体" w:hAnsi="宋体" w:cs="宋体"/>
              </w:rPr>
            </w:pPr>
          </w:p>
        </w:tc>
        <w:tc>
          <w:tcPr>
            <w:tcW w:w="4750" w:type="dxa"/>
            <w:vAlign w:val="center"/>
          </w:tcPr>
          <w:p w14:paraId="35B1562F">
            <w:pPr>
              <w:widowControl/>
              <w:ind w:firstLine="0" w:firstLineChars="0"/>
              <w:jc w:val="left"/>
              <w:rPr>
                <w:rFonts w:ascii="宋体" w:hAnsi="宋体" w:cs="宋体"/>
                <w:kern w:val="0"/>
              </w:rPr>
            </w:pPr>
            <w:r>
              <w:rPr>
                <w:rFonts w:hint="eastAsia" w:ascii="宋体" w:hAnsi="宋体" w:cs="宋体"/>
                <w:kern w:val="0"/>
              </w:rPr>
              <w:t>公益项目培训学时</w:t>
            </w:r>
          </w:p>
        </w:tc>
        <w:tc>
          <w:tcPr>
            <w:tcW w:w="790" w:type="dxa"/>
            <w:vAlign w:val="center"/>
          </w:tcPr>
          <w:p w14:paraId="6F442708">
            <w:pPr>
              <w:widowControl/>
              <w:adjustRightInd w:val="0"/>
              <w:snapToGrid w:val="0"/>
              <w:ind w:firstLine="0" w:firstLineChars="0"/>
              <w:jc w:val="center"/>
              <w:rPr>
                <w:rFonts w:ascii="宋体" w:hAnsi="宋体" w:cs="宋体"/>
                <w:kern w:val="0"/>
              </w:rPr>
            </w:pPr>
            <w:r>
              <w:rPr>
                <w:rFonts w:hint="eastAsia" w:ascii="宋体" w:hAnsi="宋体" w:cs="宋体"/>
                <w:kern w:val="0"/>
              </w:rPr>
              <w:t>学时</w:t>
            </w:r>
          </w:p>
        </w:tc>
        <w:tc>
          <w:tcPr>
            <w:tcW w:w="1054" w:type="dxa"/>
            <w:vAlign w:val="center"/>
          </w:tcPr>
          <w:p w14:paraId="249A5592">
            <w:pPr>
              <w:widowControl/>
              <w:ind w:firstLine="0" w:firstLineChars="0"/>
              <w:jc w:val="center"/>
              <w:textAlignment w:val="center"/>
              <w:rPr>
                <w:rFonts w:ascii="宋体" w:hAnsi="宋体" w:cs="宋体"/>
                <w:kern w:val="0"/>
                <w:lang w:bidi="ar"/>
              </w:rPr>
            </w:pPr>
            <w:r>
              <w:rPr>
                <w:rFonts w:hint="eastAsia" w:ascii="宋体" w:hAnsi="宋体" w:cs="宋体"/>
                <w:kern w:val="0"/>
                <w:lang w:bidi="ar"/>
              </w:rPr>
              <w:t>100</w:t>
            </w:r>
          </w:p>
        </w:tc>
        <w:tc>
          <w:tcPr>
            <w:tcW w:w="998" w:type="dxa"/>
            <w:vAlign w:val="center"/>
          </w:tcPr>
          <w:p w14:paraId="4FD178A9">
            <w:pPr>
              <w:widowControl/>
              <w:ind w:firstLine="0" w:firstLineChars="0"/>
              <w:jc w:val="center"/>
              <w:textAlignment w:val="center"/>
              <w:rPr>
                <w:rFonts w:ascii="宋体" w:hAnsi="宋体" w:cs="宋体"/>
                <w:kern w:val="0"/>
                <w:lang w:bidi="ar"/>
              </w:rPr>
            </w:pPr>
            <w:r>
              <w:rPr>
                <w:rFonts w:hint="eastAsia" w:ascii="宋体" w:hAnsi="宋体" w:cs="宋体"/>
                <w:kern w:val="0"/>
                <w:lang w:bidi="ar"/>
              </w:rPr>
              <w:t>561</w:t>
            </w:r>
          </w:p>
        </w:tc>
      </w:tr>
      <w:tr w14:paraId="46934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42" w:type="dxa"/>
            <w:vAlign w:val="center"/>
          </w:tcPr>
          <w:p w14:paraId="7E15A4EB">
            <w:pPr>
              <w:ind w:firstLine="0" w:firstLineChars="0"/>
              <w:jc w:val="center"/>
              <w:rPr>
                <w:rFonts w:ascii="宋体" w:hAnsi="宋体" w:cs="宋体"/>
              </w:rPr>
            </w:pPr>
            <w:bookmarkStart w:id="271" w:name="_Toc10885"/>
            <w:r>
              <w:rPr>
                <w:rFonts w:hint="eastAsia" w:ascii="宋体" w:hAnsi="宋体" w:cs="宋体"/>
              </w:rPr>
              <w:t>9</w:t>
            </w:r>
            <w:bookmarkEnd w:id="271"/>
          </w:p>
        </w:tc>
        <w:tc>
          <w:tcPr>
            <w:tcW w:w="4750" w:type="dxa"/>
            <w:vAlign w:val="center"/>
          </w:tcPr>
          <w:p w14:paraId="1F64CFB2">
            <w:pPr>
              <w:widowControl/>
              <w:ind w:firstLine="0" w:firstLineChars="0"/>
              <w:jc w:val="left"/>
              <w:rPr>
                <w:rFonts w:ascii="宋体" w:hAnsi="宋体" w:cs="宋体"/>
                <w:kern w:val="0"/>
              </w:rPr>
            </w:pPr>
            <w:r>
              <w:rPr>
                <w:rFonts w:hint="eastAsia" w:ascii="宋体" w:hAnsi="宋体" w:cs="宋体"/>
                <w:kern w:val="0"/>
              </w:rPr>
              <w:t>非学历培训到账经费</w:t>
            </w:r>
          </w:p>
        </w:tc>
        <w:tc>
          <w:tcPr>
            <w:tcW w:w="790" w:type="dxa"/>
            <w:vAlign w:val="center"/>
          </w:tcPr>
          <w:p w14:paraId="7980B11C">
            <w:pPr>
              <w:widowControl/>
              <w:adjustRightInd w:val="0"/>
              <w:snapToGrid w:val="0"/>
              <w:ind w:firstLine="0" w:firstLineChars="0"/>
              <w:jc w:val="center"/>
              <w:rPr>
                <w:rFonts w:ascii="宋体" w:hAnsi="宋体" w:cs="宋体"/>
                <w:kern w:val="0"/>
              </w:rPr>
            </w:pPr>
            <w:r>
              <w:rPr>
                <w:rFonts w:hint="eastAsia" w:ascii="宋体" w:hAnsi="宋体" w:cs="宋体"/>
                <w:kern w:val="0"/>
              </w:rPr>
              <w:t>万元</w:t>
            </w:r>
          </w:p>
        </w:tc>
        <w:tc>
          <w:tcPr>
            <w:tcW w:w="1054" w:type="dxa"/>
            <w:vAlign w:val="center"/>
          </w:tcPr>
          <w:p w14:paraId="59176A05">
            <w:pPr>
              <w:widowControl/>
              <w:ind w:firstLine="0" w:firstLineChars="0"/>
              <w:jc w:val="center"/>
              <w:textAlignment w:val="center"/>
              <w:rPr>
                <w:rFonts w:ascii="宋体" w:hAnsi="宋体" w:cs="宋体"/>
                <w:kern w:val="0"/>
                <w:lang w:bidi="ar"/>
              </w:rPr>
            </w:pPr>
            <w:r>
              <w:rPr>
                <w:rFonts w:hint="eastAsia" w:ascii="宋体" w:hAnsi="宋体" w:cs="宋体"/>
                <w:kern w:val="0"/>
                <w:lang w:bidi="ar"/>
              </w:rPr>
              <w:t>54.1</w:t>
            </w:r>
          </w:p>
        </w:tc>
        <w:tc>
          <w:tcPr>
            <w:tcW w:w="998" w:type="dxa"/>
            <w:vAlign w:val="center"/>
          </w:tcPr>
          <w:p w14:paraId="724B1C8D">
            <w:pPr>
              <w:widowControl/>
              <w:ind w:firstLine="0" w:firstLineChars="0"/>
              <w:jc w:val="center"/>
              <w:textAlignment w:val="center"/>
              <w:rPr>
                <w:rFonts w:ascii="宋体" w:hAnsi="宋体" w:cs="宋体"/>
                <w:kern w:val="0"/>
                <w:lang w:bidi="ar"/>
              </w:rPr>
            </w:pPr>
            <w:r>
              <w:rPr>
                <w:rFonts w:hint="eastAsia" w:ascii="宋体" w:hAnsi="宋体" w:cs="宋体"/>
                <w:kern w:val="0"/>
                <w:lang w:bidi="ar"/>
              </w:rPr>
              <w:t>32.2</w:t>
            </w:r>
          </w:p>
        </w:tc>
      </w:tr>
    </w:tbl>
    <w:p w14:paraId="1BDD429F">
      <w:pPr>
        <w:ind w:firstLine="0" w:firstLineChars="0"/>
        <w:rPr>
          <w:rFonts w:ascii="宋体" w:hAnsi="宋体" w:cs="宋体"/>
        </w:rPr>
      </w:pPr>
    </w:p>
    <w:p w14:paraId="1251880F">
      <w:pPr>
        <w:rPr>
          <w:rFonts w:ascii="宋体" w:hAnsi="宋体" w:cs="宋体"/>
        </w:rPr>
      </w:pPr>
      <w:r>
        <w:rPr>
          <w:rFonts w:hint="eastAsia" w:ascii="宋体" w:hAnsi="宋体" w:cs="宋体"/>
        </w:rPr>
        <w:br w:type="page"/>
      </w:r>
    </w:p>
    <w:p w14:paraId="5CDD6710">
      <w:pPr>
        <w:ind w:firstLine="0" w:firstLineChars="0"/>
        <w:rPr>
          <w:rFonts w:ascii="宋体" w:hAnsi="宋体" w:cs="宋体"/>
        </w:rPr>
      </w:pPr>
    </w:p>
    <w:p w14:paraId="34C7B2D2">
      <w:pPr>
        <w:pStyle w:val="7"/>
        <w:jc w:val="center"/>
        <w:rPr>
          <w:rFonts w:ascii="宋体" w:hAnsi="宋体" w:eastAsia="宋体" w:cs="宋体"/>
          <w:sz w:val="24"/>
          <w:szCs w:val="24"/>
        </w:rPr>
      </w:pPr>
      <w:bookmarkStart w:id="272" w:name="_Toc28419"/>
      <w:r>
        <w:rPr>
          <w:rFonts w:hint="eastAsia" w:ascii="宋体" w:hAnsi="宋体" w:eastAsia="宋体" w:cs="宋体"/>
          <w:sz w:val="24"/>
          <w:szCs w:val="24"/>
        </w:rPr>
        <w:t xml:space="preserve">附表 </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SEQ 附表 \* ARABIC </w:instrText>
      </w:r>
      <w:r>
        <w:rPr>
          <w:rFonts w:hint="eastAsia" w:ascii="宋体" w:hAnsi="宋体" w:eastAsia="宋体" w:cs="宋体"/>
          <w:sz w:val="24"/>
          <w:szCs w:val="24"/>
        </w:rPr>
        <w:fldChar w:fldCharType="separate"/>
      </w:r>
      <w:r>
        <w:rPr>
          <w:rFonts w:hint="eastAsia" w:ascii="宋体" w:hAnsi="宋体" w:eastAsia="宋体" w:cs="宋体"/>
          <w:sz w:val="24"/>
          <w:szCs w:val="24"/>
        </w:rPr>
        <w:t>5</w:t>
      </w:r>
      <w:r>
        <w:rPr>
          <w:rFonts w:hint="eastAsia" w:ascii="宋体" w:hAnsi="宋体" w:eastAsia="宋体" w:cs="宋体"/>
          <w:sz w:val="24"/>
          <w:szCs w:val="24"/>
        </w:rPr>
        <w:fldChar w:fldCharType="end"/>
      </w:r>
      <w:bookmarkStart w:id="273" w:name="_Toc31443"/>
      <w:r>
        <w:rPr>
          <w:rFonts w:hint="eastAsia" w:ascii="宋体" w:hAnsi="宋体" w:eastAsia="宋体" w:cs="宋体"/>
          <w:sz w:val="24"/>
          <w:szCs w:val="24"/>
        </w:rPr>
        <w:t xml:space="preserve"> 国际影响表</w:t>
      </w:r>
      <w:bookmarkEnd w:id="273"/>
    </w:p>
    <w:tbl>
      <w:tblPr>
        <w:tblStyle w:val="19"/>
        <w:tblW w:w="83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8"/>
        <w:gridCol w:w="4765"/>
        <w:gridCol w:w="769"/>
        <w:gridCol w:w="1084"/>
        <w:gridCol w:w="988"/>
      </w:tblGrid>
      <w:tr w14:paraId="392BD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blHeader/>
          <w:jc w:val="center"/>
        </w:trPr>
        <w:tc>
          <w:tcPr>
            <w:tcW w:w="728" w:type="dxa"/>
            <w:tcBorders>
              <w:tl2br w:val="nil"/>
              <w:tr2bl w:val="nil"/>
            </w:tcBorders>
            <w:vAlign w:val="center"/>
          </w:tcPr>
          <w:p w14:paraId="6C23EC3E">
            <w:pPr>
              <w:ind w:firstLine="0" w:firstLineChars="0"/>
              <w:jc w:val="center"/>
              <w:rPr>
                <w:rFonts w:ascii="宋体" w:hAnsi="宋体" w:cs="宋体"/>
              </w:rPr>
            </w:pPr>
            <w:r>
              <w:rPr>
                <w:rFonts w:hint="eastAsia" w:ascii="宋体" w:hAnsi="宋体" w:cs="宋体"/>
              </w:rPr>
              <w:t>序号</w:t>
            </w:r>
            <w:bookmarkEnd w:id="272"/>
          </w:p>
        </w:tc>
        <w:tc>
          <w:tcPr>
            <w:tcW w:w="4765" w:type="dxa"/>
            <w:tcBorders>
              <w:tl2br w:val="nil"/>
              <w:tr2bl w:val="nil"/>
            </w:tcBorders>
            <w:vAlign w:val="center"/>
          </w:tcPr>
          <w:p w14:paraId="392AEB14">
            <w:pPr>
              <w:ind w:firstLine="0" w:firstLineChars="0"/>
              <w:jc w:val="center"/>
              <w:rPr>
                <w:rFonts w:ascii="宋体" w:hAnsi="宋体" w:cs="宋体"/>
              </w:rPr>
            </w:pPr>
            <w:bookmarkStart w:id="274" w:name="_Toc25860"/>
            <w:r>
              <w:rPr>
                <w:rFonts w:hint="eastAsia" w:ascii="宋体" w:hAnsi="宋体" w:cs="宋体"/>
              </w:rPr>
              <w:t>指标</w:t>
            </w:r>
            <w:bookmarkEnd w:id="274"/>
          </w:p>
        </w:tc>
        <w:tc>
          <w:tcPr>
            <w:tcW w:w="769" w:type="dxa"/>
            <w:tcBorders>
              <w:tl2br w:val="nil"/>
              <w:tr2bl w:val="nil"/>
            </w:tcBorders>
            <w:vAlign w:val="center"/>
          </w:tcPr>
          <w:p w14:paraId="3E892F1D">
            <w:pPr>
              <w:ind w:firstLine="0" w:firstLineChars="0"/>
              <w:jc w:val="center"/>
              <w:rPr>
                <w:rFonts w:ascii="宋体" w:hAnsi="宋体" w:cs="宋体"/>
              </w:rPr>
            </w:pPr>
            <w:bookmarkStart w:id="275" w:name="_Toc17840"/>
            <w:r>
              <w:rPr>
                <w:rFonts w:hint="eastAsia" w:ascii="宋体" w:hAnsi="宋体" w:cs="宋体"/>
              </w:rPr>
              <w:t>单位</w:t>
            </w:r>
            <w:bookmarkEnd w:id="275"/>
          </w:p>
        </w:tc>
        <w:tc>
          <w:tcPr>
            <w:tcW w:w="1084" w:type="dxa"/>
            <w:tcBorders>
              <w:tl2br w:val="nil"/>
              <w:tr2bl w:val="nil"/>
            </w:tcBorders>
            <w:vAlign w:val="center"/>
          </w:tcPr>
          <w:p w14:paraId="2FE14500">
            <w:pPr>
              <w:ind w:firstLine="0" w:firstLineChars="0"/>
              <w:jc w:val="center"/>
              <w:rPr>
                <w:rFonts w:ascii="宋体" w:hAnsi="宋体" w:cs="宋体"/>
              </w:rPr>
            </w:pPr>
            <w:bookmarkStart w:id="276" w:name="_Toc5713"/>
            <w:r>
              <w:rPr>
                <w:rFonts w:hint="eastAsia" w:ascii="宋体" w:hAnsi="宋体" w:cs="宋体"/>
              </w:rPr>
              <w:t>2023年</w:t>
            </w:r>
            <w:bookmarkEnd w:id="276"/>
          </w:p>
        </w:tc>
        <w:tc>
          <w:tcPr>
            <w:tcW w:w="988" w:type="dxa"/>
            <w:tcBorders>
              <w:tl2br w:val="nil"/>
              <w:tr2bl w:val="nil"/>
            </w:tcBorders>
            <w:vAlign w:val="center"/>
          </w:tcPr>
          <w:p w14:paraId="7020E631">
            <w:pPr>
              <w:ind w:firstLine="0" w:firstLineChars="0"/>
              <w:jc w:val="center"/>
              <w:rPr>
                <w:rFonts w:ascii="宋体" w:hAnsi="宋体" w:cs="宋体"/>
              </w:rPr>
            </w:pPr>
            <w:bookmarkStart w:id="277" w:name="_Toc23668"/>
            <w:r>
              <w:rPr>
                <w:rFonts w:hint="eastAsia" w:ascii="宋体" w:hAnsi="宋体" w:cs="宋体"/>
              </w:rPr>
              <w:t>2024年</w:t>
            </w:r>
            <w:bookmarkEnd w:id="277"/>
          </w:p>
        </w:tc>
      </w:tr>
      <w:tr w14:paraId="61CFE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28" w:type="dxa"/>
            <w:vMerge w:val="restart"/>
            <w:tcBorders>
              <w:tl2br w:val="nil"/>
              <w:tr2bl w:val="nil"/>
            </w:tcBorders>
            <w:vAlign w:val="center"/>
          </w:tcPr>
          <w:p w14:paraId="61690576">
            <w:pPr>
              <w:ind w:firstLine="0" w:firstLineChars="0"/>
              <w:jc w:val="center"/>
              <w:rPr>
                <w:rFonts w:ascii="宋体" w:hAnsi="宋体" w:cs="宋体"/>
              </w:rPr>
            </w:pPr>
            <w:bookmarkStart w:id="278" w:name="_Toc29222"/>
            <w:r>
              <w:rPr>
                <w:rFonts w:hint="eastAsia" w:ascii="宋体" w:hAnsi="宋体" w:cs="宋体"/>
              </w:rPr>
              <w:t>1</w:t>
            </w:r>
            <w:bookmarkEnd w:id="278"/>
          </w:p>
        </w:tc>
        <w:tc>
          <w:tcPr>
            <w:tcW w:w="4765" w:type="dxa"/>
            <w:tcBorders>
              <w:tl2br w:val="nil"/>
              <w:tr2bl w:val="nil"/>
            </w:tcBorders>
            <w:vAlign w:val="center"/>
          </w:tcPr>
          <w:p w14:paraId="15035D3B">
            <w:pPr>
              <w:widowControl/>
              <w:ind w:firstLine="0" w:firstLineChars="0"/>
              <w:textAlignment w:val="center"/>
              <w:rPr>
                <w:rFonts w:ascii="宋体" w:hAnsi="宋体" w:cs="宋体"/>
                <w:kern w:val="0"/>
                <w:lang w:bidi="ar"/>
              </w:rPr>
            </w:pPr>
            <w:r>
              <w:rPr>
                <w:rFonts w:hint="eastAsia" w:ascii="宋体" w:hAnsi="宋体" w:cs="宋体"/>
                <w:kern w:val="0"/>
                <w:lang w:bidi="ar"/>
              </w:rPr>
              <w:t>开发并被国外采用的职业教育标准、资源、装备数量</w:t>
            </w:r>
          </w:p>
        </w:tc>
        <w:tc>
          <w:tcPr>
            <w:tcW w:w="769" w:type="dxa"/>
            <w:tcBorders>
              <w:tl2br w:val="nil"/>
              <w:tr2bl w:val="nil"/>
            </w:tcBorders>
            <w:vAlign w:val="center"/>
          </w:tcPr>
          <w:p w14:paraId="3D1C6059">
            <w:pPr>
              <w:widowControl/>
              <w:adjustRightInd w:val="0"/>
              <w:snapToGrid w:val="0"/>
              <w:ind w:firstLine="0" w:firstLineChars="0"/>
              <w:jc w:val="center"/>
              <w:rPr>
                <w:rFonts w:ascii="宋体" w:hAnsi="宋体" w:cs="宋体"/>
                <w:kern w:val="0"/>
                <w:lang w:bidi="ar"/>
              </w:rPr>
            </w:pPr>
            <w:r>
              <w:rPr>
                <w:rFonts w:hint="eastAsia" w:ascii="宋体" w:hAnsi="宋体" w:cs="宋体"/>
                <w:kern w:val="0"/>
                <w:lang w:bidi="ar"/>
              </w:rPr>
              <w:t>个</w:t>
            </w:r>
          </w:p>
        </w:tc>
        <w:tc>
          <w:tcPr>
            <w:tcW w:w="1084" w:type="dxa"/>
            <w:tcBorders>
              <w:tl2br w:val="nil"/>
              <w:tr2bl w:val="nil"/>
            </w:tcBorders>
            <w:vAlign w:val="center"/>
          </w:tcPr>
          <w:p w14:paraId="04A90DDA">
            <w:pPr>
              <w:widowControl/>
              <w:ind w:firstLine="0" w:firstLineChars="0"/>
              <w:jc w:val="center"/>
              <w:textAlignment w:val="center"/>
              <w:rPr>
                <w:rFonts w:ascii="宋体" w:hAnsi="宋体" w:cs="宋体"/>
                <w:kern w:val="0"/>
                <w:lang w:bidi="ar"/>
              </w:rPr>
            </w:pPr>
            <w:r>
              <w:rPr>
                <w:rFonts w:hint="eastAsia" w:ascii="宋体" w:hAnsi="宋体" w:cs="宋体"/>
                <w:kern w:val="0"/>
                <w:lang w:bidi="ar"/>
              </w:rPr>
              <w:t>0</w:t>
            </w:r>
          </w:p>
        </w:tc>
        <w:tc>
          <w:tcPr>
            <w:tcW w:w="988" w:type="dxa"/>
            <w:tcBorders>
              <w:tl2br w:val="nil"/>
              <w:tr2bl w:val="nil"/>
            </w:tcBorders>
            <w:vAlign w:val="center"/>
          </w:tcPr>
          <w:p w14:paraId="64851DAA">
            <w:pPr>
              <w:widowControl/>
              <w:ind w:firstLine="0" w:firstLineChars="0"/>
              <w:jc w:val="center"/>
              <w:textAlignment w:val="center"/>
              <w:rPr>
                <w:rFonts w:ascii="宋体" w:hAnsi="宋体" w:cs="宋体"/>
                <w:kern w:val="0"/>
                <w:lang w:bidi="ar"/>
              </w:rPr>
            </w:pPr>
            <w:r>
              <w:rPr>
                <w:rFonts w:hint="eastAsia" w:ascii="宋体" w:hAnsi="宋体" w:cs="宋体"/>
                <w:kern w:val="0"/>
                <w:lang w:bidi="ar"/>
              </w:rPr>
              <w:t>0</w:t>
            </w:r>
          </w:p>
        </w:tc>
      </w:tr>
      <w:tr w14:paraId="36DEA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28" w:type="dxa"/>
            <w:vMerge w:val="continue"/>
            <w:tcBorders>
              <w:tl2br w:val="nil"/>
              <w:tr2bl w:val="nil"/>
            </w:tcBorders>
            <w:vAlign w:val="center"/>
          </w:tcPr>
          <w:p w14:paraId="0023362E">
            <w:pPr>
              <w:ind w:firstLine="0" w:firstLineChars="0"/>
              <w:jc w:val="center"/>
              <w:rPr>
                <w:rFonts w:ascii="宋体" w:hAnsi="宋体" w:cs="宋体"/>
              </w:rPr>
            </w:pPr>
          </w:p>
        </w:tc>
        <w:tc>
          <w:tcPr>
            <w:tcW w:w="4765" w:type="dxa"/>
            <w:tcBorders>
              <w:tl2br w:val="nil"/>
              <w:tr2bl w:val="nil"/>
            </w:tcBorders>
            <w:vAlign w:val="center"/>
          </w:tcPr>
          <w:p w14:paraId="61E2222E">
            <w:pPr>
              <w:widowControl/>
              <w:ind w:firstLine="0" w:firstLineChars="0"/>
              <w:textAlignment w:val="center"/>
              <w:rPr>
                <w:rFonts w:ascii="宋体" w:hAnsi="宋体" w:cs="宋体"/>
                <w:kern w:val="0"/>
                <w:lang w:bidi="ar"/>
              </w:rPr>
            </w:pPr>
            <w:r>
              <w:rPr>
                <w:rFonts w:hint="eastAsia" w:ascii="宋体" w:hAnsi="宋体" w:cs="宋体"/>
                <w:kern w:val="0"/>
                <w:lang w:bidi="ar"/>
              </w:rPr>
              <w:t>其中：标准数量</w:t>
            </w:r>
          </w:p>
        </w:tc>
        <w:tc>
          <w:tcPr>
            <w:tcW w:w="769" w:type="dxa"/>
            <w:tcBorders>
              <w:tl2br w:val="nil"/>
              <w:tr2bl w:val="nil"/>
            </w:tcBorders>
            <w:vAlign w:val="center"/>
          </w:tcPr>
          <w:p w14:paraId="3B4623A4">
            <w:pPr>
              <w:widowControl/>
              <w:adjustRightInd w:val="0"/>
              <w:snapToGrid w:val="0"/>
              <w:ind w:firstLine="0" w:firstLineChars="0"/>
              <w:jc w:val="center"/>
              <w:rPr>
                <w:rFonts w:ascii="宋体" w:hAnsi="宋体" w:cs="宋体"/>
                <w:kern w:val="0"/>
                <w:lang w:bidi="ar"/>
              </w:rPr>
            </w:pPr>
            <w:r>
              <w:rPr>
                <w:rFonts w:hint="eastAsia" w:ascii="宋体" w:hAnsi="宋体" w:cs="宋体"/>
                <w:kern w:val="0"/>
                <w:lang w:bidi="ar"/>
              </w:rPr>
              <w:t>个</w:t>
            </w:r>
          </w:p>
        </w:tc>
        <w:tc>
          <w:tcPr>
            <w:tcW w:w="1084" w:type="dxa"/>
            <w:tcBorders>
              <w:tl2br w:val="nil"/>
              <w:tr2bl w:val="nil"/>
            </w:tcBorders>
            <w:vAlign w:val="center"/>
          </w:tcPr>
          <w:p w14:paraId="0CD22625">
            <w:pPr>
              <w:widowControl/>
              <w:ind w:firstLine="0" w:firstLineChars="0"/>
              <w:jc w:val="center"/>
              <w:textAlignment w:val="center"/>
              <w:rPr>
                <w:rFonts w:ascii="宋体" w:hAnsi="宋体" w:cs="宋体"/>
                <w:kern w:val="0"/>
                <w:lang w:bidi="ar"/>
              </w:rPr>
            </w:pPr>
            <w:r>
              <w:rPr>
                <w:rFonts w:hint="eastAsia" w:ascii="宋体" w:hAnsi="宋体" w:cs="宋体"/>
                <w:kern w:val="0"/>
                <w:lang w:bidi="ar"/>
              </w:rPr>
              <w:t>0</w:t>
            </w:r>
          </w:p>
        </w:tc>
        <w:tc>
          <w:tcPr>
            <w:tcW w:w="988" w:type="dxa"/>
            <w:tcBorders>
              <w:tl2br w:val="nil"/>
              <w:tr2bl w:val="nil"/>
            </w:tcBorders>
            <w:vAlign w:val="center"/>
          </w:tcPr>
          <w:p w14:paraId="750E0B91">
            <w:pPr>
              <w:widowControl/>
              <w:ind w:firstLine="0" w:firstLineChars="0"/>
              <w:jc w:val="center"/>
              <w:textAlignment w:val="center"/>
              <w:rPr>
                <w:rFonts w:ascii="宋体" w:hAnsi="宋体" w:cs="宋体"/>
                <w:kern w:val="0"/>
                <w:lang w:bidi="ar"/>
              </w:rPr>
            </w:pPr>
            <w:r>
              <w:rPr>
                <w:rFonts w:hint="eastAsia" w:ascii="宋体" w:hAnsi="宋体" w:cs="宋体"/>
                <w:kern w:val="0"/>
                <w:lang w:bidi="ar"/>
              </w:rPr>
              <w:t>0</w:t>
            </w:r>
          </w:p>
        </w:tc>
      </w:tr>
      <w:tr w14:paraId="1B799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28" w:type="dxa"/>
            <w:vMerge w:val="continue"/>
            <w:tcBorders>
              <w:tl2br w:val="nil"/>
              <w:tr2bl w:val="nil"/>
            </w:tcBorders>
            <w:vAlign w:val="center"/>
          </w:tcPr>
          <w:p w14:paraId="16C7BE5B">
            <w:pPr>
              <w:ind w:firstLine="0" w:firstLineChars="0"/>
              <w:jc w:val="center"/>
              <w:rPr>
                <w:rFonts w:ascii="宋体" w:hAnsi="宋体" w:cs="宋体"/>
              </w:rPr>
            </w:pPr>
          </w:p>
        </w:tc>
        <w:tc>
          <w:tcPr>
            <w:tcW w:w="4765" w:type="dxa"/>
            <w:tcBorders>
              <w:tl2br w:val="nil"/>
              <w:tr2bl w:val="nil"/>
            </w:tcBorders>
            <w:vAlign w:val="center"/>
          </w:tcPr>
          <w:p w14:paraId="07DE708B">
            <w:pPr>
              <w:widowControl/>
              <w:ind w:firstLine="0" w:firstLineChars="0"/>
              <w:textAlignment w:val="center"/>
              <w:rPr>
                <w:rFonts w:ascii="宋体" w:hAnsi="宋体" w:cs="宋体"/>
                <w:kern w:val="0"/>
                <w:lang w:bidi="ar"/>
              </w:rPr>
            </w:pPr>
            <w:r>
              <w:rPr>
                <w:rFonts w:hint="eastAsia" w:ascii="宋体" w:hAnsi="宋体" w:cs="宋体"/>
                <w:kern w:val="0"/>
                <w:lang w:bidi="ar"/>
              </w:rPr>
              <w:t xml:space="preserve">      专业标准数量</w:t>
            </w:r>
          </w:p>
        </w:tc>
        <w:tc>
          <w:tcPr>
            <w:tcW w:w="769" w:type="dxa"/>
            <w:tcBorders>
              <w:tl2br w:val="nil"/>
              <w:tr2bl w:val="nil"/>
            </w:tcBorders>
            <w:vAlign w:val="center"/>
          </w:tcPr>
          <w:p w14:paraId="7B9042E8">
            <w:pPr>
              <w:widowControl/>
              <w:adjustRightInd w:val="0"/>
              <w:snapToGrid w:val="0"/>
              <w:ind w:firstLine="0" w:firstLineChars="0"/>
              <w:jc w:val="center"/>
              <w:rPr>
                <w:rFonts w:ascii="宋体" w:hAnsi="宋体" w:cs="宋体"/>
                <w:kern w:val="0"/>
                <w:lang w:bidi="ar"/>
              </w:rPr>
            </w:pPr>
            <w:r>
              <w:rPr>
                <w:rFonts w:hint="eastAsia" w:ascii="宋体" w:hAnsi="宋体" w:cs="宋体"/>
                <w:kern w:val="0"/>
                <w:lang w:bidi="ar"/>
              </w:rPr>
              <w:t>个</w:t>
            </w:r>
          </w:p>
        </w:tc>
        <w:tc>
          <w:tcPr>
            <w:tcW w:w="1084" w:type="dxa"/>
            <w:tcBorders>
              <w:tl2br w:val="nil"/>
              <w:tr2bl w:val="nil"/>
            </w:tcBorders>
            <w:vAlign w:val="center"/>
          </w:tcPr>
          <w:p w14:paraId="6863CA3F">
            <w:pPr>
              <w:widowControl/>
              <w:ind w:firstLine="0" w:firstLineChars="0"/>
              <w:jc w:val="center"/>
              <w:textAlignment w:val="center"/>
              <w:rPr>
                <w:rFonts w:ascii="宋体" w:hAnsi="宋体" w:cs="宋体"/>
                <w:kern w:val="0"/>
                <w:lang w:bidi="ar"/>
              </w:rPr>
            </w:pPr>
            <w:r>
              <w:rPr>
                <w:rFonts w:hint="eastAsia" w:ascii="宋体" w:hAnsi="宋体" w:cs="宋体"/>
                <w:kern w:val="0"/>
                <w:lang w:bidi="ar"/>
              </w:rPr>
              <w:t>0</w:t>
            </w:r>
          </w:p>
        </w:tc>
        <w:tc>
          <w:tcPr>
            <w:tcW w:w="988" w:type="dxa"/>
            <w:tcBorders>
              <w:tl2br w:val="nil"/>
              <w:tr2bl w:val="nil"/>
            </w:tcBorders>
            <w:vAlign w:val="center"/>
          </w:tcPr>
          <w:p w14:paraId="5752B86A">
            <w:pPr>
              <w:widowControl/>
              <w:ind w:firstLine="0" w:firstLineChars="0"/>
              <w:jc w:val="center"/>
              <w:textAlignment w:val="center"/>
              <w:rPr>
                <w:rFonts w:ascii="宋体" w:hAnsi="宋体" w:cs="宋体"/>
                <w:kern w:val="0"/>
                <w:lang w:bidi="ar"/>
              </w:rPr>
            </w:pPr>
            <w:r>
              <w:rPr>
                <w:rFonts w:hint="eastAsia" w:ascii="宋体" w:hAnsi="宋体" w:cs="宋体"/>
                <w:kern w:val="0"/>
                <w:lang w:bidi="ar"/>
              </w:rPr>
              <w:t>0</w:t>
            </w:r>
          </w:p>
        </w:tc>
      </w:tr>
      <w:tr w14:paraId="6B931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28" w:type="dxa"/>
            <w:vMerge w:val="continue"/>
            <w:tcBorders>
              <w:tl2br w:val="nil"/>
              <w:tr2bl w:val="nil"/>
            </w:tcBorders>
            <w:vAlign w:val="center"/>
          </w:tcPr>
          <w:p w14:paraId="22F203DC">
            <w:pPr>
              <w:ind w:firstLine="0" w:firstLineChars="0"/>
              <w:jc w:val="center"/>
              <w:rPr>
                <w:rFonts w:ascii="宋体" w:hAnsi="宋体" w:cs="宋体"/>
              </w:rPr>
            </w:pPr>
          </w:p>
        </w:tc>
        <w:tc>
          <w:tcPr>
            <w:tcW w:w="4765" w:type="dxa"/>
            <w:tcBorders>
              <w:tl2br w:val="nil"/>
              <w:tr2bl w:val="nil"/>
            </w:tcBorders>
            <w:vAlign w:val="center"/>
          </w:tcPr>
          <w:p w14:paraId="398ACADD">
            <w:pPr>
              <w:widowControl/>
              <w:ind w:firstLine="0" w:firstLineChars="0"/>
              <w:textAlignment w:val="center"/>
              <w:rPr>
                <w:rFonts w:ascii="宋体" w:hAnsi="宋体" w:cs="宋体"/>
                <w:kern w:val="0"/>
                <w:lang w:bidi="ar"/>
              </w:rPr>
            </w:pPr>
            <w:r>
              <w:rPr>
                <w:rFonts w:hint="eastAsia" w:ascii="宋体" w:hAnsi="宋体" w:cs="宋体"/>
                <w:kern w:val="0"/>
                <w:lang w:bidi="ar"/>
              </w:rPr>
              <w:t xml:space="preserve">      课程标准数量</w:t>
            </w:r>
          </w:p>
        </w:tc>
        <w:tc>
          <w:tcPr>
            <w:tcW w:w="769" w:type="dxa"/>
            <w:tcBorders>
              <w:tl2br w:val="nil"/>
              <w:tr2bl w:val="nil"/>
            </w:tcBorders>
            <w:vAlign w:val="center"/>
          </w:tcPr>
          <w:p w14:paraId="1C95661D">
            <w:pPr>
              <w:widowControl/>
              <w:adjustRightInd w:val="0"/>
              <w:snapToGrid w:val="0"/>
              <w:ind w:firstLine="0" w:firstLineChars="0"/>
              <w:jc w:val="center"/>
              <w:rPr>
                <w:rFonts w:ascii="宋体" w:hAnsi="宋体" w:cs="宋体"/>
                <w:kern w:val="0"/>
                <w:lang w:bidi="ar"/>
              </w:rPr>
            </w:pPr>
            <w:r>
              <w:rPr>
                <w:rFonts w:hint="eastAsia" w:ascii="宋体" w:hAnsi="宋体" w:cs="宋体"/>
                <w:kern w:val="0"/>
                <w:lang w:bidi="ar"/>
              </w:rPr>
              <w:t>个</w:t>
            </w:r>
          </w:p>
        </w:tc>
        <w:tc>
          <w:tcPr>
            <w:tcW w:w="1084" w:type="dxa"/>
            <w:tcBorders>
              <w:tl2br w:val="nil"/>
              <w:tr2bl w:val="nil"/>
            </w:tcBorders>
            <w:vAlign w:val="center"/>
          </w:tcPr>
          <w:p w14:paraId="2A7B3A9B">
            <w:pPr>
              <w:widowControl/>
              <w:ind w:firstLine="0" w:firstLineChars="0"/>
              <w:jc w:val="center"/>
              <w:textAlignment w:val="center"/>
              <w:rPr>
                <w:rFonts w:ascii="宋体" w:hAnsi="宋体" w:cs="宋体"/>
                <w:kern w:val="0"/>
                <w:lang w:bidi="ar"/>
              </w:rPr>
            </w:pPr>
            <w:r>
              <w:rPr>
                <w:rFonts w:hint="eastAsia" w:ascii="宋体" w:hAnsi="宋体" w:cs="宋体"/>
                <w:kern w:val="0"/>
                <w:lang w:bidi="ar"/>
              </w:rPr>
              <w:t>0</w:t>
            </w:r>
          </w:p>
        </w:tc>
        <w:tc>
          <w:tcPr>
            <w:tcW w:w="988" w:type="dxa"/>
            <w:tcBorders>
              <w:tl2br w:val="nil"/>
              <w:tr2bl w:val="nil"/>
            </w:tcBorders>
            <w:vAlign w:val="center"/>
          </w:tcPr>
          <w:p w14:paraId="54841E81">
            <w:pPr>
              <w:widowControl/>
              <w:ind w:firstLine="0" w:firstLineChars="0"/>
              <w:jc w:val="center"/>
              <w:textAlignment w:val="center"/>
              <w:rPr>
                <w:rFonts w:ascii="宋体" w:hAnsi="宋体" w:cs="宋体"/>
                <w:kern w:val="0"/>
                <w:lang w:bidi="ar"/>
              </w:rPr>
            </w:pPr>
            <w:r>
              <w:rPr>
                <w:rFonts w:hint="eastAsia" w:ascii="宋体" w:hAnsi="宋体" w:cs="宋体"/>
                <w:kern w:val="0"/>
                <w:lang w:bidi="ar"/>
              </w:rPr>
              <w:t>0</w:t>
            </w:r>
          </w:p>
        </w:tc>
      </w:tr>
      <w:tr w14:paraId="57EEF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28" w:type="dxa"/>
            <w:vMerge w:val="continue"/>
            <w:tcBorders>
              <w:tl2br w:val="nil"/>
              <w:tr2bl w:val="nil"/>
            </w:tcBorders>
            <w:vAlign w:val="center"/>
          </w:tcPr>
          <w:p w14:paraId="060C5DDE">
            <w:pPr>
              <w:ind w:firstLine="0" w:firstLineChars="0"/>
              <w:jc w:val="center"/>
              <w:rPr>
                <w:rFonts w:ascii="宋体" w:hAnsi="宋体" w:cs="宋体"/>
              </w:rPr>
            </w:pPr>
          </w:p>
        </w:tc>
        <w:tc>
          <w:tcPr>
            <w:tcW w:w="4765" w:type="dxa"/>
            <w:tcBorders>
              <w:tl2br w:val="nil"/>
              <w:tr2bl w:val="nil"/>
            </w:tcBorders>
            <w:vAlign w:val="center"/>
          </w:tcPr>
          <w:p w14:paraId="2379B5BD">
            <w:pPr>
              <w:widowControl/>
              <w:ind w:firstLine="0" w:firstLineChars="0"/>
              <w:textAlignment w:val="center"/>
              <w:rPr>
                <w:rFonts w:ascii="宋体" w:hAnsi="宋体" w:cs="宋体"/>
                <w:kern w:val="0"/>
                <w:lang w:bidi="ar"/>
              </w:rPr>
            </w:pPr>
            <w:r>
              <w:rPr>
                <w:rFonts w:hint="eastAsia" w:ascii="宋体" w:hAnsi="宋体" w:cs="宋体"/>
                <w:kern w:val="0"/>
                <w:lang w:bidi="ar"/>
              </w:rPr>
              <w:t xml:space="preserve">      资源数量</w:t>
            </w:r>
          </w:p>
        </w:tc>
        <w:tc>
          <w:tcPr>
            <w:tcW w:w="769" w:type="dxa"/>
            <w:tcBorders>
              <w:tl2br w:val="nil"/>
              <w:tr2bl w:val="nil"/>
            </w:tcBorders>
            <w:vAlign w:val="center"/>
          </w:tcPr>
          <w:p w14:paraId="0F3DCDF5">
            <w:pPr>
              <w:widowControl/>
              <w:adjustRightInd w:val="0"/>
              <w:snapToGrid w:val="0"/>
              <w:ind w:firstLine="0" w:firstLineChars="0"/>
              <w:jc w:val="center"/>
              <w:rPr>
                <w:rFonts w:ascii="宋体" w:hAnsi="宋体" w:cs="宋体"/>
                <w:kern w:val="0"/>
                <w:lang w:bidi="ar"/>
              </w:rPr>
            </w:pPr>
            <w:r>
              <w:rPr>
                <w:rFonts w:hint="eastAsia" w:ascii="宋体" w:hAnsi="宋体" w:cs="宋体"/>
                <w:kern w:val="0"/>
                <w:lang w:bidi="ar"/>
              </w:rPr>
              <w:t>个</w:t>
            </w:r>
          </w:p>
        </w:tc>
        <w:tc>
          <w:tcPr>
            <w:tcW w:w="1084" w:type="dxa"/>
            <w:tcBorders>
              <w:tl2br w:val="nil"/>
              <w:tr2bl w:val="nil"/>
            </w:tcBorders>
            <w:vAlign w:val="center"/>
          </w:tcPr>
          <w:p w14:paraId="5112EF9E">
            <w:pPr>
              <w:widowControl/>
              <w:ind w:firstLine="0" w:firstLineChars="0"/>
              <w:jc w:val="center"/>
              <w:textAlignment w:val="center"/>
              <w:rPr>
                <w:rFonts w:ascii="宋体" w:hAnsi="宋体" w:cs="宋体"/>
                <w:kern w:val="0"/>
                <w:lang w:bidi="ar"/>
              </w:rPr>
            </w:pPr>
            <w:r>
              <w:rPr>
                <w:rFonts w:hint="eastAsia" w:ascii="宋体" w:hAnsi="宋体" w:cs="宋体"/>
                <w:kern w:val="0"/>
                <w:lang w:bidi="ar"/>
              </w:rPr>
              <w:t>0</w:t>
            </w:r>
          </w:p>
        </w:tc>
        <w:tc>
          <w:tcPr>
            <w:tcW w:w="988" w:type="dxa"/>
            <w:tcBorders>
              <w:tl2br w:val="nil"/>
              <w:tr2bl w:val="nil"/>
            </w:tcBorders>
            <w:vAlign w:val="center"/>
          </w:tcPr>
          <w:p w14:paraId="5E7F6267">
            <w:pPr>
              <w:widowControl/>
              <w:ind w:firstLine="0" w:firstLineChars="0"/>
              <w:jc w:val="center"/>
              <w:textAlignment w:val="center"/>
              <w:rPr>
                <w:rFonts w:ascii="宋体" w:hAnsi="宋体" w:cs="宋体"/>
                <w:kern w:val="0"/>
                <w:lang w:bidi="ar"/>
              </w:rPr>
            </w:pPr>
            <w:r>
              <w:rPr>
                <w:rFonts w:hint="eastAsia" w:ascii="宋体" w:hAnsi="宋体" w:cs="宋体"/>
                <w:kern w:val="0"/>
                <w:lang w:bidi="ar"/>
              </w:rPr>
              <w:t>0</w:t>
            </w:r>
          </w:p>
        </w:tc>
      </w:tr>
      <w:tr w14:paraId="406AE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28" w:type="dxa"/>
            <w:vMerge w:val="continue"/>
            <w:tcBorders>
              <w:tl2br w:val="nil"/>
              <w:tr2bl w:val="nil"/>
            </w:tcBorders>
            <w:vAlign w:val="center"/>
          </w:tcPr>
          <w:p w14:paraId="05EF85DB">
            <w:pPr>
              <w:ind w:firstLine="0" w:firstLineChars="0"/>
              <w:jc w:val="center"/>
              <w:rPr>
                <w:rFonts w:ascii="宋体" w:hAnsi="宋体" w:cs="宋体"/>
              </w:rPr>
            </w:pPr>
          </w:p>
        </w:tc>
        <w:tc>
          <w:tcPr>
            <w:tcW w:w="4765" w:type="dxa"/>
            <w:tcBorders>
              <w:tl2br w:val="nil"/>
              <w:tr2bl w:val="nil"/>
            </w:tcBorders>
            <w:vAlign w:val="center"/>
          </w:tcPr>
          <w:p w14:paraId="50EECCE4">
            <w:pPr>
              <w:widowControl/>
              <w:ind w:firstLine="0" w:firstLineChars="0"/>
              <w:textAlignment w:val="center"/>
              <w:rPr>
                <w:rFonts w:ascii="宋体" w:hAnsi="宋体" w:cs="宋体"/>
                <w:kern w:val="0"/>
                <w:lang w:bidi="ar"/>
              </w:rPr>
            </w:pPr>
            <w:r>
              <w:rPr>
                <w:rFonts w:hint="eastAsia" w:ascii="宋体" w:hAnsi="宋体" w:cs="宋体"/>
                <w:kern w:val="0"/>
                <w:lang w:bidi="ar"/>
              </w:rPr>
              <w:t xml:space="preserve">      装备数量</w:t>
            </w:r>
          </w:p>
        </w:tc>
        <w:tc>
          <w:tcPr>
            <w:tcW w:w="769" w:type="dxa"/>
            <w:tcBorders>
              <w:tl2br w:val="nil"/>
              <w:tr2bl w:val="nil"/>
            </w:tcBorders>
            <w:vAlign w:val="center"/>
          </w:tcPr>
          <w:p w14:paraId="743738B7">
            <w:pPr>
              <w:widowControl/>
              <w:adjustRightInd w:val="0"/>
              <w:snapToGrid w:val="0"/>
              <w:ind w:firstLine="0" w:firstLineChars="0"/>
              <w:jc w:val="center"/>
              <w:rPr>
                <w:rFonts w:ascii="宋体" w:hAnsi="宋体" w:cs="宋体"/>
                <w:kern w:val="0"/>
                <w:lang w:bidi="ar"/>
              </w:rPr>
            </w:pPr>
            <w:r>
              <w:rPr>
                <w:rFonts w:hint="eastAsia" w:ascii="宋体" w:hAnsi="宋体" w:cs="宋体"/>
                <w:kern w:val="0"/>
                <w:lang w:bidi="ar"/>
              </w:rPr>
              <w:t>个</w:t>
            </w:r>
          </w:p>
        </w:tc>
        <w:tc>
          <w:tcPr>
            <w:tcW w:w="1084" w:type="dxa"/>
            <w:tcBorders>
              <w:tl2br w:val="nil"/>
              <w:tr2bl w:val="nil"/>
            </w:tcBorders>
            <w:vAlign w:val="center"/>
          </w:tcPr>
          <w:p w14:paraId="0587C849">
            <w:pPr>
              <w:widowControl/>
              <w:ind w:firstLine="0" w:firstLineChars="0"/>
              <w:jc w:val="center"/>
              <w:textAlignment w:val="center"/>
              <w:rPr>
                <w:rFonts w:ascii="宋体" w:hAnsi="宋体" w:cs="宋体"/>
                <w:kern w:val="0"/>
                <w:lang w:bidi="ar"/>
              </w:rPr>
            </w:pPr>
            <w:r>
              <w:rPr>
                <w:rFonts w:hint="eastAsia" w:ascii="宋体" w:hAnsi="宋体" w:cs="宋体"/>
                <w:kern w:val="0"/>
                <w:lang w:bidi="ar"/>
              </w:rPr>
              <w:t>0</w:t>
            </w:r>
          </w:p>
        </w:tc>
        <w:tc>
          <w:tcPr>
            <w:tcW w:w="988" w:type="dxa"/>
            <w:tcBorders>
              <w:tl2br w:val="nil"/>
              <w:tr2bl w:val="nil"/>
            </w:tcBorders>
            <w:vAlign w:val="center"/>
          </w:tcPr>
          <w:p w14:paraId="451B391D">
            <w:pPr>
              <w:widowControl/>
              <w:ind w:firstLine="0" w:firstLineChars="0"/>
              <w:jc w:val="center"/>
              <w:textAlignment w:val="center"/>
              <w:rPr>
                <w:rFonts w:ascii="宋体" w:hAnsi="宋体" w:cs="宋体"/>
                <w:kern w:val="0"/>
                <w:lang w:bidi="ar"/>
              </w:rPr>
            </w:pPr>
            <w:r>
              <w:rPr>
                <w:rFonts w:hint="eastAsia" w:ascii="宋体" w:hAnsi="宋体" w:cs="宋体"/>
                <w:kern w:val="0"/>
                <w:lang w:bidi="ar"/>
              </w:rPr>
              <w:t>0</w:t>
            </w:r>
          </w:p>
        </w:tc>
      </w:tr>
      <w:tr w14:paraId="64B2E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28" w:type="dxa"/>
            <w:vMerge w:val="restart"/>
            <w:tcBorders>
              <w:tl2br w:val="nil"/>
              <w:tr2bl w:val="nil"/>
            </w:tcBorders>
            <w:vAlign w:val="center"/>
          </w:tcPr>
          <w:p w14:paraId="604F3EA4">
            <w:pPr>
              <w:ind w:firstLine="0" w:firstLineChars="0"/>
              <w:jc w:val="center"/>
              <w:rPr>
                <w:rFonts w:ascii="宋体" w:hAnsi="宋体" w:cs="宋体"/>
              </w:rPr>
            </w:pPr>
            <w:bookmarkStart w:id="279" w:name="_Toc2090"/>
            <w:r>
              <w:rPr>
                <w:rFonts w:hint="eastAsia" w:ascii="宋体" w:hAnsi="宋体" w:cs="宋体"/>
              </w:rPr>
              <w:t>2</w:t>
            </w:r>
            <w:bookmarkEnd w:id="279"/>
          </w:p>
        </w:tc>
        <w:tc>
          <w:tcPr>
            <w:tcW w:w="4765" w:type="dxa"/>
            <w:tcBorders>
              <w:tl2br w:val="nil"/>
              <w:tr2bl w:val="nil"/>
            </w:tcBorders>
            <w:vAlign w:val="center"/>
          </w:tcPr>
          <w:p w14:paraId="5B22FC7B">
            <w:pPr>
              <w:widowControl/>
              <w:ind w:firstLine="0" w:firstLineChars="0"/>
              <w:textAlignment w:val="center"/>
              <w:rPr>
                <w:rFonts w:ascii="宋体" w:hAnsi="宋体" w:cs="宋体"/>
                <w:kern w:val="0"/>
                <w:lang w:bidi="ar"/>
              </w:rPr>
            </w:pPr>
            <w:r>
              <w:rPr>
                <w:rFonts w:hint="eastAsia" w:ascii="宋体" w:hAnsi="宋体" w:cs="宋体"/>
                <w:kern w:val="0"/>
                <w:lang w:bidi="ar"/>
              </w:rPr>
              <w:t>在国外开办学校数</w:t>
            </w:r>
          </w:p>
        </w:tc>
        <w:tc>
          <w:tcPr>
            <w:tcW w:w="769" w:type="dxa"/>
            <w:tcBorders>
              <w:tl2br w:val="nil"/>
              <w:tr2bl w:val="nil"/>
            </w:tcBorders>
            <w:vAlign w:val="center"/>
          </w:tcPr>
          <w:p w14:paraId="683CF1E4">
            <w:pPr>
              <w:widowControl/>
              <w:adjustRightInd w:val="0"/>
              <w:snapToGrid w:val="0"/>
              <w:ind w:firstLine="0" w:firstLineChars="0"/>
              <w:jc w:val="center"/>
              <w:rPr>
                <w:rFonts w:ascii="宋体" w:hAnsi="宋体" w:cs="宋体"/>
                <w:kern w:val="0"/>
                <w:lang w:bidi="ar"/>
              </w:rPr>
            </w:pPr>
            <w:r>
              <w:rPr>
                <w:rFonts w:hint="eastAsia" w:ascii="宋体" w:hAnsi="宋体" w:cs="宋体"/>
                <w:kern w:val="0"/>
                <w:lang w:bidi="ar"/>
              </w:rPr>
              <w:t>所</w:t>
            </w:r>
          </w:p>
        </w:tc>
        <w:tc>
          <w:tcPr>
            <w:tcW w:w="1084" w:type="dxa"/>
            <w:tcBorders>
              <w:tl2br w:val="nil"/>
              <w:tr2bl w:val="nil"/>
            </w:tcBorders>
            <w:vAlign w:val="center"/>
          </w:tcPr>
          <w:p w14:paraId="0518B7A9">
            <w:pPr>
              <w:widowControl/>
              <w:ind w:firstLine="0" w:firstLineChars="0"/>
              <w:jc w:val="center"/>
              <w:textAlignment w:val="center"/>
              <w:rPr>
                <w:rFonts w:ascii="宋体" w:hAnsi="宋体" w:cs="宋体"/>
                <w:kern w:val="0"/>
                <w:lang w:bidi="ar"/>
              </w:rPr>
            </w:pPr>
            <w:r>
              <w:rPr>
                <w:rFonts w:hint="eastAsia" w:ascii="宋体" w:hAnsi="宋体" w:cs="宋体"/>
                <w:kern w:val="0"/>
                <w:lang w:bidi="ar"/>
              </w:rPr>
              <w:t>0</w:t>
            </w:r>
          </w:p>
        </w:tc>
        <w:tc>
          <w:tcPr>
            <w:tcW w:w="988" w:type="dxa"/>
            <w:tcBorders>
              <w:tl2br w:val="nil"/>
              <w:tr2bl w:val="nil"/>
            </w:tcBorders>
            <w:vAlign w:val="center"/>
          </w:tcPr>
          <w:p w14:paraId="204A7D3A">
            <w:pPr>
              <w:widowControl/>
              <w:ind w:firstLine="0" w:firstLineChars="0"/>
              <w:jc w:val="center"/>
              <w:textAlignment w:val="center"/>
              <w:rPr>
                <w:rFonts w:ascii="宋体" w:hAnsi="宋体" w:cs="宋体"/>
                <w:kern w:val="0"/>
                <w:lang w:bidi="ar"/>
              </w:rPr>
            </w:pPr>
            <w:r>
              <w:rPr>
                <w:rFonts w:hint="eastAsia" w:ascii="宋体" w:hAnsi="宋体" w:cs="宋体"/>
                <w:kern w:val="0"/>
                <w:lang w:bidi="ar"/>
              </w:rPr>
              <w:t>0</w:t>
            </w:r>
          </w:p>
        </w:tc>
      </w:tr>
      <w:tr w14:paraId="76D4C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28" w:type="dxa"/>
            <w:vMerge w:val="continue"/>
            <w:tcBorders>
              <w:tl2br w:val="nil"/>
              <w:tr2bl w:val="nil"/>
            </w:tcBorders>
            <w:vAlign w:val="center"/>
          </w:tcPr>
          <w:p w14:paraId="3D8982BE">
            <w:pPr>
              <w:ind w:firstLine="0" w:firstLineChars="0"/>
              <w:jc w:val="center"/>
              <w:rPr>
                <w:rFonts w:ascii="宋体" w:hAnsi="宋体" w:cs="宋体"/>
              </w:rPr>
            </w:pPr>
          </w:p>
        </w:tc>
        <w:tc>
          <w:tcPr>
            <w:tcW w:w="4765" w:type="dxa"/>
            <w:tcBorders>
              <w:tl2br w:val="nil"/>
              <w:tr2bl w:val="nil"/>
            </w:tcBorders>
            <w:vAlign w:val="center"/>
          </w:tcPr>
          <w:p w14:paraId="5F699062">
            <w:pPr>
              <w:widowControl/>
              <w:ind w:firstLine="0" w:firstLineChars="0"/>
              <w:textAlignment w:val="center"/>
              <w:rPr>
                <w:rFonts w:ascii="宋体" w:hAnsi="宋体" w:cs="宋体"/>
                <w:kern w:val="0"/>
              </w:rPr>
            </w:pPr>
            <w:r>
              <w:rPr>
                <w:rFonts w:hint="eastAsia" w:ascii="宋体" w:hAnsi="宋体" w:cs="宋体"/>
                <w:kern w:val="0"/>
              </w:rPr>
              <w:t>其中：专业数量</w:t>
            </w:r>
          </w:p>
        </w:tc>
        <w:tc>
          <w:tcPr>
            <w:tcW w:w="769" w:type="dxa"/>
            <w:tcBorders>
              <w:tl2br w:val="nil"/>
              <w:tr2bl w:val="nil"/>
            </w:tcBorders>
            <w:vAlign w:val="center"/>
          </w:tcPr>
          <w:p w14:paraId="6FD4E5E0">
            <w:pPr>
              <w:widowControl/>
              <w:adjustRightInd w:val="0"/>
              <w:snapToGrid w:val="0"/>
              <w:ind w:firstLine="0" w:firstLineChars="0"/>
              <w:jc w:val="center"/>
              <w:rPr>
                <w:rFonts w:ascii="宋体" w:hAnsi="宋体" w:cs="宋体"/>
              </w:rPr>
            </w:pPr>
            <w:r>
              <w:rPr>
                <w:rFonts w:hint="eastAsia" w:ascii="宋体" w:hAnsi="宋体" w:cs="宋体"/>
              </w:rPr>
              <w:t>个</w:t>
            </w:r>
          </w:p>
        </w:tc>
        <w:tc>
          <w:tcPr>
            <w:tcW w:w="1084" w:type="dxa"/>
            <w:tcBorders>
              <w:tl2br w:val="nil"/>
              <w:tr2bl w:val="nil"/>
            </w:tcBorders>
            <w:vAlign w:val="center"/>
          </w:tcPr>
          <w:p w14:paraId="5583C041">
            <w:pPr>
              <w:widowControl/>
              <w:ind w:firstLine="0" w:firstLineChars="0"/>
              <w:jc w:val="center"/>
              <w:textAlignment w:val="center"/>
              <w:rPr>
                <w:rFonts w:ascii="宋体" w:hAnsi="宋体" w:cs="宋体"/>
                <w:kern w:val="0"/>
                <w:lang w:bidi="ar"/>
              </w:rPr>
            </w:pPr>
            <w:r>
              <w:rPr>
                <w:rFonts w:hint="eastAsia" w:ascii="宋体" w:hAnsi="宋体" w:cs="宋体"/>
                <w:kern w:val="0"/>
                <w:lang w:bidi="ar"/>
              </w:rPr>
              <w:t>0</w:t>
            </w:r>
          </w:p>
        </w:tc>
        <w:tc>
          <w:tcPr>
            <w:tcW w:w="988" w:type="dxa"/>
            <w:tcBorders>
              <w:tl2br w:val="nil"/>
              <w:tr2bl w:val="nil"/>
            </w:tcBorders>
            <w:vAlign w:val="center"/>
          </w:tcPr>
          <w:p w14:paraId="3A735D72">
            <w:pPr>
              <w:widowControl/>
              <w:ind w:firstLine="0" w:firstLineChars="0"/>
              <w:jc w:val="center"/>
              <w:textAlignment w:val="center"/>
              <w:rPr>
                <w:rFonts w:ascii="宋体" w:hAnsi="宋体" w:cs="宋体"/>
                <w:kern w:val="0"/>
                <w:lang w:bidi="ar"/>
              </w:rPr>
            </w:pPr>
            <w:r>
              <w:rPr>
                <w:rFonts w:hint="eastAsia" w:ascii="宋体" w:hAnsi="宋体" w:cs="宋体"/>
                <w:kern w:val="0"/>
                <w:lang w:bidi="ar"/>
              </w:rPr>
              <w:t>0</w:t>
            </w:r>
          </w:p>
        </w:tc>
      </w:tr>
      <w:tr w14:paraId="06EA0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28" w:type="dxa"/>
            <w:vMerge w:val="continue"/>
            <w:tcBorders>
              <w:tl2br w:val="nil"/>
              <w:tr2bl w:val="nil"/>
            </w:tcBorders>
            <w:vAlign w:val="center"/>
          </w:tcPr>
          <w:p w14:paraId="5B81F234">
            <w:pPr>
              <w:ind w:firstLine="0" w:firstLineChars="0"/>
              <w:jc w:val="center"/>
              <w:rPr>
                <w:rFonts w:ascii="宋体" w:hAnsi="宋体" w:cs="宋体"/>
              </w:rPr>
            </w:pPr>
          </w:p>
        </w:tc>
        <w:tc>
          <w:tcPr>
            <w:tcW w:w="4765" w:type="dxa"/>
            <w:tcBorders>
              <w:tl2br w:val="nil"/>
              <w:tr2bl w:val="nil"/>
            </w:tcBorders>
            <w:vAlign w:val="center"/>
          </w:tcPr>
          <w:p w14:paraId="2335A12A">
            <w:pPr>
              <w:widowControl/>
              <w:ind w:firstLine="0" w:firstLineChars="0"/>
              <w:textAlignment w:val="center"/>
              <w:rPr>
                <w:rFonts w:ascii="宋体" w:hAnsi="宋体" w:cs="宋体"/>
                <w:kern w:val="0"/>
              </w:rPr>
            </w:pPr>
            <w:r>
              <w:rPr>
                <w:rFonts w:hint="eastAsia" w:ascii="宋体" w:hAnsi="宋体" w:cs="宋体"/>
                <w:kern w:val="0"/>
              </w:rPr>
              <w:t xml:space="preserve">      在校生数</w:t>
            </w:r>
          </w:p>
        </w:tc>
        <w:tc>
          <w:tcPr>
            <w:tcW w:w="769" w:type="dxa"/>
            <w:tcBorders>
              <w:tl2br w:val="nil"/>
              <w:tr2bl w:val="nil"/>
            </w:tcBorders>
            <w:vAlign w:val="center"/>
          </w:tcPr>
          <w:p w14:paraId="5B748DCA">
            <w:pPr>
              <w:widowControl/>
              <w:adjustRightInd w:val="0"/>
              <w:snapToGrid w:val="0"/>
              <w:ind w:firstLine="0" w:firstLineChars="0"/>
              <w:jc w:val="center"/>
              <w:rPr>
                <w:rFonts w:ascii="宋体" w:hAnsi="宋体" w:cs="宋体"/>
                <w:kern w:val="0"/>
              </w:rPr>
            </w:pPr>
            <w:r>
              <w:rPr>
                <w:rFonts w:hint="eastAsia" w:ascii="宋体" w:hAnsi="宋体" w:cs="宋体"/>
                <w:kern w:val="0"/>
              </w:rPr>
              <w:t>人</w:t>
            </w:r>
          </w:p>
        </w:tc>
        <w:tc>
          <w:tcPr>
            <w:tcW w:w="1084" w:type="dxa"/>
            <w:tcBorders>
              <w:tl2br w:val="nil"/>
              <w:tr2bl w:val="nil"/>
            </w:tcBorders>
            <w:vAlign w:val="center"/>
          </w:tcPr>
          <w:p w14:paraId="21706DCE">
            <w:pPr>
              <w:widowControl/>
              <w:ind w:firstLine="0" w:firstLineChars="0"/>
              <w:jc w:val="center"/>
              <w:textAlignment w:val="center"/>
              <w:rPr>
                <w:rFonts w:ascii="宋体" w:hAnsi="宋体" w:cs="宋体"/>
                <w:kern w:val="0"/>
                <w:lang w:bidi="ar"/>
              </w:rPr>
            </w:pPr>
            <w:r>
              <w:rPr>
                <w:rFonts w:hint="eastAsia" w:ascii="宋体" w:hAnsi="宋体" w:cs="宋体"/>
                <w:kern w:val="0"/>
                <w:lang w:bidi="ar"/>
              </w:rPr>
              <w:t>0</w:t>
            </w:r>
          </w:p>
        </w:tc>
        <w:tc>
          <w:tcPr>
            <w:tcW w:w="988" w:type="dxa"/>
            <w:tcBorders>
              <w:tl2br w:val="nil"/>
              <w:tr2bl w:val="nil"/>
            </w:tcBorders>
            <w:vAlign w:val="center"/>
          </w:tcPr>
          <w:p w14:paraId="71312F21">
            <w:pPr>
              <w:widowControl/>
              <w:ind w:firstLine="0" w:firstLineChars="0"/>
              <w:jc w:val="center"/>
              <w:textAlignment w:val="center"/>
              <w:rPr>
                <w:rFonts w:ascii="宋体" w:hAnsi="宋体" w:cs="宋体"/>
                <w:kern w:val="0"/>
                <w:lang w:bidi="ar"/>
              </w:rPr>
            </w:pPr>
            <w:r>
              <w:rPr>
                <w:rFonts w:hint="eastAsia" w:ascii="宋体" w:hAnsi="宋体" w:cs="宋体"/>
                <w:kern w:val="0"/>
                <w:lang w:bidi="ar"/>
              </w:rPr>
              <w:t>0</w:t>
            </w:r>
          </w:p>
        </w:tc>
      </w:tr>
      <w:tr w14:paraId="03DC2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28" w:type="dxa"/>
            <w:tcBorders>
              <w:tl2br w:val="nil"/>
              <w:tr2bl w:val="nil"/>
            </w:tcBorders>
            <w:shd w:val="clear" w:color="auto" w:fill="auto"/>
            <w:vAlign w:val="center"/>
          </w:tcPr>
          <w:p w14:paraId="5B20B72F">
            <w:pPr>
              <w:ind w:firstLine="0" w:firstLineChars="0"/>
              <w:jc w:val="center"/>
              <w:rPr>
                <w:rFonts w:ascii="宋体" w:hAnsi="宋体" w:cs="宋体"/>
              </w:rPr>
            </w:pPr>
            <w:bookmarkStart w:id="280" w:name="_Toc21125"/>
            <w:r>
              <w:rPr>
                <w:rFonts w:hint="eastAsia" w:ascii="宋体" w:hAnsi="宋体" w:cs="宋体"/>
              </w:rPr>
              <w:t>3</w:t>
            </w:r>
            <w:bookmarkEnd w:id="280"/>
          </w:p>
        </w:tc>
        <w:tc>
          <w:tcPr>
            <w:tcW w:w="4765" w:type="dxa"/>
            <w:tcBorders>
              <w:tl2br w:val="nil"/>
              <w:tr2bl w:val="nil"/>
            </w:tcBorders>
            <w:shd w:val="clear" w:color="auto" w:fill="auto"/>
            <w:vAlign w:val="center"/>
          </w:tcPr>
          <w:p w14:paraId="11206E61">
            <w:pPr>
              <w:widowControl/>
              <w:ind w:firstLine="0" w:firstLineChars="0"/>
              <w:textAlignment w:val="center"/>
              <w:rPr>
                <w:rFonts w:ascii="宋体" w:hAnsi="宋体" w:cs="宋体"/>
                <w:kern w:val="0"/>
                <w:lang w:bidi="ar"/>
              </w:rPr>
            </w:pPr>
            <w:r>
              <w:rPr>
                <w:rFonts w:hint="eastAsia" w:ascii="宋体" w:hAnsi="宋体" w:cs="宋体"/>
                <w:kern w:val="0"/>
                <w:lang w:bidi="ar"/>
              </w:rPr>
              <w:t>接收国外留学生专业数</w:t>
            </w:r>
          </w:p>
        </w:tc>
        <w:tc>
          <w:tcPr>
            <w:tcW w:w="769" w:type="dxa"/>
            <w:tcBorders>
              <w:tl2br w:val="nil"/>
              <w:tr2bl w:val="nil"/>
            </w:tcBorders>
            <w:shd w:val="clear" w:color="auto" w:fill="auto"/>
            <w:vAlign w:val="center"/>
          </w:tcPr>
          <w:p w14:paraId="24372CB9">
            <w:pPr>
              <w:widowControl/>
              <w:adjustRightInd w:val="0"/>
              <w:snapToGrid w:val="0"/>
              <w:ind w:firstLine="0" w:firstLineChars="0"/>
              <w:jc w:val="center"/>
              <w:rPr>
                <w:rFonts w:ascii="宋体" w:hAnsi="宋体" w:cs="宋体"/>
                <w:kern w:val="0"/>
                <w:lang w:bidi="ar"/>
              </w:rPr>
            </w:pPr>
            <w:r>
              <w:rPr>
                <w:rFonts w:hint="eastAsia" w:ascii="宋体" w:hAnsi="宋体" w:cs="宋体"/>
                <w:kern w:val="0"/>
              </w:rPr>
              <w:t>个</w:t>
            </w:r>
          </w:p>
        </w:tc>
        <w:tc>
          <w:tcPr>
            <w:tcW w:w="1084" w:type="dxa"/>
            <w:tcBorders>
              <w:tl2br w:val="nil"/>
              <w:tr2bl w:val="nil"/>
            </w:tcBorders>
            <w:shd w:val="clear" w:color="auto" w:fill="auto"/>
            <w:vAlign w:val="center"/>
          </w:tcPr>
          <w:p w14:paraId="73BB727F">
            <w:pPr>
              <w:widowControl/>
              <w:ind w:firstLine="0" w:firstLineChars="0"/>
              <w:jc w:val="center"/>
              <w:textAlignment w:val="center"/>
              <w:rPr>
                <w:rFonts w:ascii="宋体" w:hAnsi="宋体" w:cs="宋体"/>
                <w:kern w:val="0"/>
                <w:lang w:bidi="ar"/>
              </w:rPr>
            </w:pPr>
            <w:r>
              <w:rPr>
                <w:rFonts w:hint="eastAsia" w:ascii="宋体" w:hAnsi="宋体" w:cs="宋体"/>
                <w:kern w:val="0"/>
                <w:lang w:bidi="ar"/>
              </w:rPr>
              <w:t>0</w:t>
            </w:r>
          </w:p>
        </w:tc>
        <w:tc>
          <w:tcPr>
            <w:tcW w:w="988" w:type="dxa"/>
            <w:tcBorders>
              <w:tl2br w:val="nil"/>
              <w:tr2bl w:val="nil"/>
            </w:tcBorders>
            <w:shd w:val="clear" w:color="auto" w:fill="auto"/>
            <w:vAlign w:val="center"/>
          </w:tcPr>
          <w:p w14:paraId="7924624D">
            <w:pPr>
              <w:widowControl/>
              <w:ind w:firstLine="0" w:firstLineChars="0"/>
              <w:jc w:val="center"/>
              <w:textAlignment w:val="center"/>
              <w:rPr>
                <w:rFonts w:ascii="宋体" w:hAnsi="宋体" w:cs="宋体"/>
                <w:kern w:val="0"/>
                <w:lang w:bidi="ar"/>
              </w:rPr>
            </w:pPr>
            <w:r>
              <w:rPr>
                <w:rFonts w:hint="eastAsia" w:ascii="宋体" w:hAnsi="宋体" w:cs="宋体"/>
                <w:kern w:val="0"/>
                <w:lang w:bidi="ar"/>
              </w:rPr>
              <w:t>0</w:t>
            </w:r>
          </w:p>
        </w:tc>
      </w:tr>
      <w:tr w14:paraId="2816D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28" w:type="dxa"/>
            <w:tcBorders>
              <w:tl2br w:val="nil"/>
              <w:tr2bl w:val="nil"/>
            </w:tcBorders>
            <w:vAlign w:val="center"/>
          </w:tcPr>
          <w:p w14:paraId="2EEBE987">
            <w:pPr>
              <w:ind w:firstLine="0" w:firstLineChars="0"/>
              <w:jc w:val="center"/>
              <w:rPr>
                <w:rFonts w:ascii="宋体" w:hAnsi="宋体" w:cs="宋体"/>
              </w:rPr>
            </w:pPr>
            <w:bookmarkStart w:id="281" w:name="_Toc22833"/>
            <w:r>
              <w:rPr>
                <w:rFonts w:hint="eastAsia" w:ascii="宋体" w:hAnsi="宋体" w:cs="宋体"/>
              </w:rPr>
              <w:t>4</w:t>
            </w:r>
            <w:bookmarkEnd w:id="281"/>
          </w:p>
        </w:tc>
        <w:tc>
          <w:tcPr>
            <w:tcW w:w="4765" w:type="dxa"/>
            <w:tcBorders>
              <w:tl2br w:val="nil"/>
              <w:tr2bl w:val="nil"/>
            </w:tcBorders>
            <w:shd w:val="clear" w:color="auto" w:fill="auto"/>
            <w:vAlign w:val="center"/>
          </w:tcPr>
          <w:p w14:paraId="2B6AADAC">
            <w:pPr>
              <w:widowControl/>
              <w:ind w:firstLine="0" w:firstLineChars="0"/>
              <w:textAlignment w:val="center"/>
              <w:rPr>
                <w:rFonts w:ascii="宋体" w:hAnsi="宋体" w:cs="宋体"/>
                <w:kern w:val="0"/>
                <w:lang w:bidi="ar"/>
              </w:rPr>
            </w:pPr>
            <w:r>
              <w:rPr>
                <w:rFonts w:hint="eastAsia" w:ascii="宋体" w:hAnsi="宋体" w:cs="宋体"/>
                <w:kern w:val="0"/>
                <w:lang w:bidi="ar"/>
              </w:rPr>
              <w:t>接收国外留学生人数</w:t>
            </w:r>
          </w:p>
        </w:tc>
        <w:tc>
          <w:tcPr>
            <w:tcW w:w="769" w:type="dxa"/>
            <w:tcBorders>
              <w:tl2br w:val="nil"/>
              <w:tr2bl w:val="nil"/>
            </w:tcBorders>
            <w:shd w:val="clear" w:color="auto" w:fill="auto"/>
            <w:vAlign w:val="center"/>
          </w:tcPr>
          <w:p w14:paraId="369559DB">
            <w:pPr>
              <w:widowControl/>
              <w:adjustRightInd w:val="0"/>
              <w:snapToGrid w:val="0"/>
              <w:ind w:firstLine="0" w:firstLineChars="0"/>
              <w:jc w:val="center"/>
              <w:rPr>
                <w:rFonts w:ascii="宋体" w:hAnsi="宋体" w:cs="宋体"/>
                <w:kern w:val="0"/>
              </w:rPr>
            </w:pPr>
            <w:r>
              <w:rPr>
                <w:rFonts w:hint="eastAsia" w:ascii="宋体" w:hAnsi="宋体" w:cs="宋体"/>
                <w:kern w:val="0"/>
              </w:rPr>
              <w:t>人</w:t>
            </w:r>
          </w:p>
        </w:tc>
        <w:tc>
          <w:tcPr>
            <w:tcW w:w="1084" w:type="dxa"/>
            <w:tcBorders>
              <w:tl2br w:val="nil"/>
              <w:tr2bl w:val="nil"/>
            </w:tcBorders>
            <w:shd w:val="clear" w:color="auto" w:fill="auto"/>
            <w:vAlign w:val="center"/>
          </w:tcPr>
          <w:p w14:paraId="1AA4ED25">
            <w:pPr>
              <w:widowControl/>
              <w:ind w:firstLine="0" w:firstLineChars="0"/>
              <w:jc w:val="center"/>
              <w:textAlignment w:val="center"/>
              <w:rPr>
                <w:rFonts w:ascii="宋体" w:hAnsi="宋体" w:cs="宋体"/>
                <w:kern w:val="0"/>
                <w:lang w:bidi="ar"/>
              </w:rPr>
            </w:pPr>
            <w:r>
              <w:rPr>
                <w:rFonts w:hint="eastAsia" w:ascii="宋体" w:hAnsi="宋体" w:cs="宋体"/>
                <w:kern w:val="0"/>
                <w:lang w:bidi="ar"/>
              </w:rPr>
              <w:t>0</w:t>
            </w:r>
          </w:p>
        </w:tc>
        <w:tc>
          <w:tcPr>
            <w:tcW w:w="988" w:type="dxa"/>
            <w:tcBorders>
              <w:tl2br w:val="nil"/>
              <w:tr2bl w:val="nil"/>
            </w:tcBorders>
            <w:shd w:val="clear" w:color="auto" w:fill="auto"/>
            <w:vAlign w:val="center"/>
          </w:tcPr>
          <w:p w14:paraId="442A5BF7">
            <w:pPr>
              <w:widowControl/>
              <w:ind w:firstLine="0" w:firstLineChars="0"/>
              <w:jc w:val="center"/>
              <w:textAlignment w:val="center"/>
              <w:rPr>
                <w:rFonts w:ascii="宋体" w:hAnsi="宋体" w:cs="宋体"/>
                <w:kern w:val="0"/>
                <w:lang w:bidi="ar"/>
              </w:rPr>
            </w:pPr>
            <w:r>
              <w:rPr>
                <w:rFonts w:hint="eastAsia" w:ascii="宋体" w:hAnsi="宋体" w:cs="宋体"/>
                <w:kern w:val="0"/>
                <w:lang w:bidi="ar"/>
              </w:rPr>
              <w:t>0</w:t>
            </w:r>
          </w:p>
        </w:tc>
      </w:tr>
      <w:tr w14:paraId="5E9FC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28" w:type="dxa"/>
            <w:tcBorders>
              <w:tl2br w:val="nil"/>
              <w:tr2bl w:val="nil"/>
            </w:tcBorders>
            <w:vAlign w:val="center"/>
          </w:tcPr>
          <w:p w14:paraId="102B697C">
            <w:pPr>
              <w:ind w:firstLine="0" w:firstLineChars="0"/>
              <w:jc w:val="center"/>
              <w:rPr>
                <w:rFonts w:ascii="宋体" w:hAnsi="宋体" w:cs="宋体"/>
              </w:rPr>
            </w:pPr>
            <w:bookmarkStart w:id="282" w:name="_Toc13091"/>
            <w:r>
              <w:rPr>
                <w:rFonts w:hint="eastAsia" w:ascii="宋体" w:hAnsi="宋体" w:cs="宋体"/>
              </w:rPr>
              <w:t>5</w:t>
            </w:r>
            <w:bookmarkEnd w:id="282"/>
          </w:p>
        </w:tc>
        <w:tc>
          <w:tcPr>
            <w:tcW w:w="4765" w:type="dxa"/>
            <w:tcBorders>
              <w:tl2br w:val="nil"/>
              <w:tr2bl w:val="nil"/>
            </w:tcBorders>
            <w:shd w:val="clear" w:color="auto" w:fill="auto"/>
            <w:vAlign w:val="center"/>
          </w:tcPr>
          <w:p w14:paraId="6C7A7623">
            <w:pPr>
              <w:widowControl/>
              <w:ind w:firstLine="0" w:firstLineChars="0"/>
              <w:textAlignment w:val="center"/>
              <w:rPr>
                <w:rFonts w:ascii="宋体" w:hAnsi="宋体" w:cs="宋体"/>
                <w:kern w:val="0"/>
                <w:lang w:bidi="ar"/>
              </w:rPr>
            </w:pPr>
            <w:r>
              <w:rPr>
                <w:rFonts w:hint="eastAsia" w:ascii="宋体" w:hAnsi="宋体" w:cs="宋体"/>
                <w:kern w:val="0"/>
                <w:lang w:bidi="ar"/>
              </w:rPr>
              <w:t>接收国外访学教师人数</w:t>
            </w:r>
          </w:p>
        </w:tc>
        <w:tc>
          <w:tcPr>
            <w:tcW w:w="769" w:type="dxa"/>
            <w:tcBorders>
              <w:tl2br w:val="nil"/>
              <w:tr2bl w:val="nil"/>
            </w:tcBorders>
            <w:shd w:val="clear" w:color="auto" w:fill="auto"/>
            <w:vAlign w:val="center"/>
          </w:tcPr>
          <w:p w14:paraId="3113107B">
            <w:pPr>
              <w:widowControl/>
              <w:adjustRightInd w:val="0"/>
              <w:snapToGrid w:val="0"/>
              <w:ind w:firstLine="0" w:firstLineChars="0"/>
              <w:jc w:val="center"/>
              <w:rPr>
                <w:rFonts w:ascii="宋体" w:hAnsi="宋体" w:cs="宋体"/>
                <w:kern w:val="0"/>
              </w:rPr>
            </w:pPr>
            <w:r>
              <w:rPr>
                <w:rFonts w:hint="eastAsia" w:ascii="宋体" w:hAnsi="宋体" w:cs="宋体"/>
                <w:kern w:val="0"/>
              </w:rPr>
              <w:t>人</w:t>
            </w:r>
          </w:p>
        </w:tc>
        <w:tc>
          <w:tcPr>
            <w:tcW w:w="1084" w:type="dxa"/>
            <w:tcBorders>
              <w:tl2br w:val="nil"/>
              <w:tr2bl w:val="nil"/>
            </w:tcBorders>
            <w:shd w:val="clear" w:color="auto" w:fill="auto"/>
            <w:vAlign w:val="center"/>
          </w:tcPr>
          <w:p w14:paraId="436C0A96">
            <w:pPr>
              <w:widowControl/>
              <w:ind w:firstLine="0" w:firstLineChars="0"/>
              <w:jc w:val="center"/>
              <w:textAlignment w:val="center"/>
              <w:rPr>
                <w:rFonts w:ascii="宋体" w:hAnsi="宋体" w:cs="宋体"/>
                <w:kern w:val="0"/>
                <w:lang w:bidi="ar"/>
              </w:rPr>
            </w:pPr>
            <w:r>
              <w:rPr>
                <w:rFonts w:hint="eastAsia" w:ascii="宋体" w:hAnsi="宋体" w:cs="宋体"/>
                <w:kern w:val="0"/>
                <w:lang w:bidi="ar"/>
              </w:rPr>
              <w:t>0</w:t>
            </w:r>
          </w:p>
        </w:tc>
        <w:tc>
          <w:tcPr>
            <w:tcW w:w="988" w:type="dxa"/>
            <w:tcBorders>
              <w:tl2br w:val="nil"/>
              <w:tr2bl w:val="nil"/>
            </w:tcBorders>
            <w:shd w:val="clear" w:color="auto" w:fill="auto"/>
            <w:vAlign w:val="center"/>
          </w:tcPr>
          <w:p w14:paraId="22DEF669">
            <w:pPr>
              <w:widowControl/>
              <w:ind w:firstLine="0" w:firstLineChars="0"/>
              <w:jc w:val="center"/>
              <w:textAlignment w:val="center"/>
              <w:rPr>
                <w:rFonts w:ascii="宋体" w:hAnsi="宋体" w:cs="宋体"/>
                <w:kern w:val="0"/>
                <w:lang w:bidi="ar"/>
              </w:rPr>
            </w:pPr>
            <w:r>
              <w:rPr>
                <w:rFonts w:hint="eastAsia" w:ascii="宋体" w:hAnsi="宋体" w:cs="宋体"/>
                <w:kern w:val="0"/>
                <w:lang w:bidi="ar"/>
              </w:rPr>
              <w:t>0</w:t>
            </w:r>
          </w:p>
        </w:tc>
      </w:tr>
      <w:tr w14:paraId="16CE4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28" w:type="dxa"/>
            <w:vMerge w:val="restart"/>
            <w:tcBorders>
              <w:tl2br w:val="nil"/>
              <w:tr2bl w:val="nil"/>
            </w:tcBorders>
            <w:vAlign w:val="center"/>
          </w:tcPr>
          <w:p w14:paraId="33722081">
            <w:pPr>
              <w:ind w:firstLine="0" w:firstLineChars="0"/>
              <w:jc w:val="center"/>
              <w:rPr>
                <w:rFonts w:ascii="宋体" w:hAnsi="宋体" w:cs="宋体"/>
              </w:rPr>
            </w:pPr>
            <w:bookmarkStart w:id="283" w:name="_Toc15835"/>
            <w:r>
              <w:rPr>
                <w:rFonts w:hint="eastAsia" w:ascii="宋体" w:hAnsi="宋体" w:cs="宋体"/>
              </w:rPr>
              <w:t>6</w:t>
            </w:r>
            <w:bookmarkEnd w:id="283"/>
          </w:p>
        </w:tc>
        <w:tc>
          <w:tcPr>
            <w:tcW w:w="4765" w:type="dxa"/>
            <w:tcBorders>
              <w:tl2br w:val="nil"/>
              <w:tr2bl w:val="nil"/>
            </w:tcBorders>
            <w:vAlign w:val="center"/>
          </w:tcPr>
          <w:p w14:paraId="3C55C377">
            <w:pPr>
              <w:widowControl/>
              <w:ind w:firstLine="0" w:firstLineChars="0"/>
              <w:textAlignment w:val="center"/>
              <w:rPr>
                <w:rFonts w:ascii="宋体" w:hAnsi="宋体" w:cs="宋体"/>
                <w:kern w:val="0"/>
              </w:rPr>
            </w:pPr>
            <w:r>
              <w:rPr>
                <w:rFonts w:hint="eastAsia" w:ascii="宋体" w:hAnsi="宋体" w:cs="宋体"/>
                <w:kern w:val="0"/>
              </w:rPr>
              <w:t>中外合作办学专业数</w:t>
            </w:r>
          </w:p>
        </w:tc>
        <w:tc>
          <w:tcPr>
            <w:tcW w:w="769" w:type="dxa"/>
            <w:tcBorders>
              <w:tl2br w:val="nil"/>
              <w:tr2bl w:val="nil"/>
            </w:tcBorders>
            <w:vAlign w:val="center"/>
          </w:tcPr>
          <w:p w14:paraId="41387476">
            <w:pPr>
              <w:widowControl/>
              <w:adjustRightInd w:val="0"/>
              <w:snapToGrid w:val="0"/>
              <w:ind w:firstLine="0" w:firstLineChars="0"/>
              <w:jc w:val="center"/>
              <w:rPr>
                <w:rFonts w:ascii="宋体" w:hAnsi="宋体" w:cs="宋体"/>
                <w:kern w:val="0"/>
              </w:rPr>
            </w:pPr>
            <w:r>
              <w:rPr>
                <w:rFonts w:hint="eastAsia" w:ascii="宋体" w:hAnsi="宋体" w:cs="宋体"/>
                <w:kern w:val="0"/>
              </w:rPr>
              <w:t>个</w:t>
            </w:r>
          </w:p>
        </w:tc>
        <w:tc>
          <w:tcPr>
            <w:tcW w:w="1084" w:type="dxa"/>
            <w:tcBorders>
              <w:tl2br w:val="nil"/>
              <w:tr2bl w:val="nil"/>
            </w:tcBorders>
            <w:vAlign w:val="center"/>
          </w:tcPr>
          <w:p w14:paraId="2DD8B09B">
            <w:pPr>
              <w:widowControl/>
              <w:ind w:firstLine="0" w:firstLineChars="0"/>
              <w:jc w:val="center"/>
              <w:textAlignment w:val="center"/>
              <w:rPr>
                <w:rFonts w:ascii="宋体" w:hAnsi="宋体" w:cs="宋体"/>
                <w:kern w:val="0"/>
                <w:lang w:bidi="ar"/>
              </w:rPr>
            </w:pPr>
            <w:r>
              <w:rPr>
                <w:rFonts w:hint="eastAsia" w:ascii="宋体" w:hAnsi="宋体" w:cs="宋体"/>
                <w:kern w:val="0"/>
                <w:lang w:bidi="ar"/>
              </w:rPr>
              <w:t>0</w:t>
            </w:r>
          </w:p>
        </w:tc>
        <w:tc>
          <w:tcPr>
            <w:tcW w:w="988" w:type="dxa"/>
            <w:tcBorders>
              <w:tl2br w:val="nil"/>
              <w:tr2bl w:val="nil"/>
            </w:tcBorders>
            <w:vAlign w:val="center"/>
          </w:tcPr>
          <w:p w14:paraId="6CFBE6B3">
            <w:pPr>
              <w:widowControl/>
              <w:ind w:firstLine="0" w:firstLineChars="0"/>
              <w:jc w:val="center"/>
              <w:textAlignment w:val="center"/>
              <w:rPr>
                <w:rFonts w:ascii="宋体" w:hAnsi="宋体" w:cs="宋体"/>
                <w:kern w:val="0"/>
                <w:lang w:bidi="ar"/>
              </w:rPr>
            </w:pPr>
            <w:r>
              <w:rPr>
                <w:rFonts w:hint="eastAsia" w:ascii="宋体" w:hAnsi="宋体" w:cs="宋体"/>
                <w:kern w:val="0"/>
                <w:lang w:bidi="ar"/>
              </w:rPr>
              <w:t>0</w:t>
            </w:r>
          </w:p>
        </w:tc>
      </w:tr>
      <w:tr w14:paraId="04AB0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28" w:type="dxa"/>
            <w:vMerge w:val="continue"/>
            <w:tcBorders>
              <w:tl2br w:val="nil"/>
              <w:tr2bl w:val="nil"/>
            </w:tcBorders>
            <w:vAlign w:val="center"/>
          </w:tcPr>
          <w:p w14:paraId="03054DC2">
            <w:pPr>
              <w:ind w:firstLine="0" w:firstLineChars="0"/>
              <w:jc w:val="center"/>
              <w:rPr>
                <w:rFonts w:ascii="宋体" w:hAnsi="宋体" w:cs="宋体"/>
              </w:rPr>
            </w:pPr>
          </w:p>
        </w:tc>
        <w:tc>
          <w:tcPr>
            <w:tcW w:w="4765" w:type="dxa"/>
            <w:tcBorders>
              <w:tl2br w:val="nil"/>
              <w:tr2bl w:val="nil"/>
            </w:tcBorders>
            <w:vAlign w:val="center"/>
          </w:tcPr>
          <w:p w14:paraId="7D84C086">
            <w:pPr>
              <w:widowControl/>
              <w:ind w:firstLine="0" w:firstLineChars="0"/>
              <w:textAlignment w:val="center"/>
              <w:rPr>
                <w:rFonts w:ascii="宋体" w:hAnsi="宋体" w:cs="宋体"/>
                <w:kern w:val="0"/>
                <w:lang w:bidi="ar"/>
              </w:rPr>
            </w:pPr>
            <w:r>
              <w:rPr>
                <w:rFonts w:hint="eastAsia" w:ascii="宋体" w:hAnsi="宋体" w:cs="宋体"/>
                <w:kern w:val="0"/>
                <w:lang w:bidi="ar"/>
              </w:rPr>
              <w:t>其中：在校生数</w:t>
            </w:r>
          </w:p>
        </w:tc>
        <w:tc>
          <w:tcPr>
            <w:tcW w:w="769" w:type="dxa"/>
            <w:tcBorders>
              <w:tl2br w:val="nil"/>
              <w:tr2bl w:val="nil"/>
            </w:tcBorders>
            <w:vAlign w:val="center"/>
          </w:tcPr>
          <w:p w14:paraId="68DAC599">
            <w:pPr>
              <w:widowControl/>
              <w:adjustRightInd w:val="0"/>
              <w:snapToGrid w:val="0"/>
              <w:ind w:firstLine="0" w:firstLineChars="0"/>
              <w:jc w:val="center"/>
              <w:rPr>
                <w:rFonts w:ascii="宋体" w:hAnsi="宋体" w:cs="宋体"/>
                <w:kern w:val="0"/>
              </w:rPr>
            </w:pPr>
            <w:r>
              <w:rPr>
                <w:rFonts w:hint="eastAsia" w:ascii="宋体" w:hAnsi="宋体" w:cs="宋体"/>
                <w:kern w:val="0"/>
              </w:rPr>
              <w:t>人</w:t>
            </w:r>
          </w:p>
        </w:tc>
        <w:tc>
          <w:tcPr>
            <w:tcW w:w="1084" w:type="dxa"/>
            <w:tcBorders>
              <w:tl2br w:val="nil"/>
              <w:tr2bl w:val="nil"/>
            </w:tcBorders>
            <w:vAlign w:val="center"/>
          </w:tcPr>
          <w:p w14:paraId="2BDB6529">
            <w:pPr>
              <w:widowControl/>
              <w:ind w:firstLine="0" w:firstLineChars="0"/>
              <w:jc w:val="center"/>
              <w:textAlignment w:val="center"/>
              <w:rPr>
                <w:rFonts w:ascii="宋体" w:hAnsi="宋体" w:cs="宋体"/>
                <w:kern w:val="0"/>
                <w:lang w:bidi="ar"/>
              </w:rPr>
            </w:pPr>
            <w:r>
              <w:rPr>
                <w:rFonts w:hint="eastAsia" w:ascii="宋体" w:hAnsi="宋体" w:cs="宋体"/>
                <w:kern w:val="0"/>
                <w:lang w:bidi="ar"/>
              </w:rPr>
              <w:t>0</w:t>
            </w:r>
          </w:p>
        </w:tc>
        <w:tc>
          <w:tcPr>
            <w:tcW w:w="988" w:type="dxa"/>
            <w:tcBorders>
              <w:tl2br w:val="nil"/>
              <w:tr2bl w:val="nil"/>
            </w:tcBorders>
            <w:vAlign w:val="center"/>
          </w:tcPr>
          <w:p w14:paraId="1AC4A2EC">
            <w:pPr>
              <w:widowControl/>
              <w:ind w:firstLine="0" w:firstLineChars="0"/>
              <w:jc w:val="center"/>
              <w:textAlignment w:val="center"/>
              <w:rPr>
                <w:rFonts w:ascii="宋体" w:hAnsi="宋体" w:cs="宋体"/>
                <w:kern w:val="0"/>
                <w:lang w:bidi="ar"/>
              </w:rPr>
            </w:pPr>
            <w:r>
              <w:rPr>
                <w:rFonts w:hint="eastAsia" w:ascii="宋体" w:hAnsi="宋体" w:cs="宋体"/>
                <w:kern w:val="0"/>
                <w:lang w:bidi="ar"/>
              </w:rPr>
              <w:t>0</w:t>
            </w:r>
          </w:p>
        </w:tc>
      </w:tr>
      <w:tr w14:paraId="14D51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28" w:type="dxa"/>
            <w:tcBorders>
              <w:tl2br w:val="nil"/>
              <w:tr2bl w:val="nil"/>
            </w:tcBorders>
            <w:vAlign w:val="center"/>
          </w:tcPr>
          <w:p w14:paraId="303B982E">
            <w:pPr>
              <w:ind w:firstLine="0" w:firstLineChars="0"/>
              <w:jc w:val="center"/>
              <w:rPr>
                <w:rFonts w:ascii="宋体" w:hAnsi="宋体" w:cs="宋体"/>
              </w:rPr>
            </w:pPr>
            <w:bookmarkStart w:id="284" w:name="_Toc27832"/>
            <w:r>
              <w:rPr>
                <w:rFonts w:hint="eastAsia" w:ascii="宋体" w:hAnsi="宋体" w:cs="宋体"/>
              </w:rPr>
              <w:t>7</w:t>
            </w:r>
            <w:bookmarkEnd w:id="284"/>
          </w:p>
        </w:tc>
        <w:tc>
          <w:tcPr>
            <w:tcW w:w="4765" w:type="dxa"/>
            <w:tcBorders>
              <w:tl2br w:val="nil"/>
              <w:tr2bl w:val="nil"/>
            </w:tcBorders>
            <w:vAlign w:val="center"/>
          </w:tcPr>
          <w:p w14:paraId="7949F799">
            <w:pPr>
              <w:widowControl/>
              <w:ind w:firstLine="0" w:firstLineChars="0"/>
              <w:textAlignment w:val="center"/>
              <w:rPr>
                <w:rFonts w:ascii="宋体" w:hAnsi="宋体" w:cs="宋体"/>
                <w:kern w:val="0"/>
              </w:rPr>
            </w:pPr>
            <w:r>
              <w:rPr>
                <w:rFonts w:hint="eastAsia" w:ascii="宋体" w:hAnsi="宋体" w:cs="宋体"/>
                <w:kern w:val="0"/>
              </w:rPr>
              <w:t>专任教师赴国外指导和开展培训时间</w:t>
            </w:r>
          </w:p>
        </w:tc>
        <w:tc>
          <w:tcPr>
            <w:tcW w:w="769" w:type="dxa"/>
            <w:tcBorders>
              <w:tl2br w:val="nil"/>
              <w:tr2bl w:val="nil"/>
            </w:tcBorders>
            <w:vAlign w:val="center"/>
          </w:tcPr>
          <w:p w14:paraId="25AC8F16">
            <w:pPr>
              <w:widowControl/>
              <w:adjustRightInd w:val="0"/>
              <w:snapToGrid w:val="0"/>
              <w:ind w:firstLine="0" w:firstLineChars="0"/>
              <w:jc w:val="center"/>
              <w:rPr>
                <w:rFonts w:ascii="宋体" w:hAnsi="宋体" w:cs="宋体"/>
                <w:kern w:val="0"/>
              </w:rPr>
            </w:pPr>
            <w:r>
              <w:rPr>
                <w:rFonts w:hint="eastAsia" w:ascii="宋体" w:hAnsi="宋体" w:cs="宋体"/>
                <w:kern w:val="0"/>
              </w:rPr>
              <w:t>人日</w:t>
            </w:r>
          </w:p>
        </w:tc>
        <w:tc>
          <w:tcPr>
            <w:tcW w:w="1084" w:type="dxa"/>
            <w:tcBorders>
              <w:tl2br w:val="nil"/>
              <w:tr2bl w:val="nil"/>
            </w:tcBorders>
            <w:vAlign w:val="center"/>
          </w:tcPr>
          <w:p w14:paraId="67FA050C">
            <w:pPr>
              <w:widowControl/>
              <w:ind w:firstLine="0" w:firstLineChars="0"/>
              <w:jc w:val="center"/>
              <w:textAlignment w:val="center"/>
              <w:rPr>
                <w:rFonts w:ascii="宋体" w:hAnsi="宋体" w:cs="宋体"/>
                <w:kern w:val="0"/>
                <w:lang w:bidi="ar"/>
              </w:rPr>
            </w:pPr>
            <w:r>
              <w:rPr>
                <w:rFonts w:hint="eastAsia" w:ascii="宋体" w:hAnsi="宋体" w:cs="宋体"/>
                <w:kern w:val="0"/>
                <w:lang w:bidi="ar"/>
              </w:rPr>
              <w:t>0</w:t>
            </w:r>
          </w:p>
        </w:tc>
        <w:tc>
          <w:tcPr>
            <w:tcW w:w="988" w:type="dxa"/>
            <w:tcBorders>
              <w:tl2br w:val="nil"/>
              <w:tr2bl w:val="nil"/>
            </w:tcBorders>
            <w:vAlign w:val="center"/>
          </w:tcPr>
          <w:p w14:paraId="7DA09730">
            <w:pPr>
              <w:widowControl/>
              <w:ind w:firstLine="0" w:firstLineChars="0"/>
              <w:jc w:val="center"/>
              <w:textAlignment w:val="center"/>
              <w:rPr>
                <w:rFonts w:ascii="宋体" w:hAnsi="宋体" w:cs="宋体"/>
                <w:kern w:val="0"/>
                <w:lang w:bidi="ar"/>
              </w:rPr>
            </w:pPr>
            <w:r>
              <w:rPr>
                <w:rFonts w:hint="eastAsia" w:ascii="宋体" w:hAnsi="宋体" w:cs="宋体"/>
                <w:kern w:val="0"/>
                <w:lang w:bidi="ar"/>
              </w:rPr>
              <w:t>0</w:t>
            </w:r>
          </w:p>
        </w:tc>
      </w:tr>
      <w:tr w14:paraId="6CEE6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28" w:type="dxa"/>
            <w:tcBorders>
              <w:tl2br w:val="nil"/>
              <w:tr2bl w:val="nil"/>
            </w:tcBorders>
            <w:vAlign w:val="center"/>
          </w:tcPr>
          <w:p w14:paraId="4E526A4E">
            <w:pPr>
              <w:ind w:firstLine="0" w:firstLineChars="0"/>
              <w:jc w:val="center"/>
              <w:rPr>
                <w:rFonts w:ascii="宋体" w:hAnsi="宋体" w:cs="宋体"/>
              </w:rPr>
            </w:pPr>
            <w:bookmarkStart w:id="285" w:name="_Toc26884"/>
            <w:r>
              <w:rPr>
                <w:rFonts w:hint="eastAsia" w:ascii="宋体" w:hAnsi="宋体" w:cs="宋体"/>
              </w:rPr>
              <w:t>8</w:t>
            </w:r>
            <w:bookmarkEnd w:id="285"/>
          </w:p>
        </w:tc>
        <w:tc>
          <w:tcPr>
            <w:tcW w:w="4765" w:type="dxa"/>
            <w:tcBorders>
              <w:tl2br w:val="nil"/>
              <w:tr2bl w:val="nil"/>
            </w:tcBorders>
            <w:vAlign w:val="center"/>
          </w:tcPr>
          <w:p w14:paraId="4AC50E0C">
            <w:pPr>
              <w:widowControl/>
              <w:ind w:firstLine="0" w:firstLineChars="0"/>
              <w:textAlignment w:val="center"/>
              <w:rPr>
                <w:rFonts w:ascii="宋体" w:hAnsi="宋体" w:cs="宋体"/>
                <w:kern w:val="0"/>
              </w:rPr>
            </w:pPr>
            <w:r>
              <w:rPr>
                <w:rFonts w:hint="eastAsia" w:ascii="宋体" w:hAnsi="宋体" w:cs="宋体"/>
                <w:kern w:val="0"/>
              </w:rPr>
              <w:t>在国外组织担任职务的专任教师人数</w:t>
            </w:r>
          </w:p>
        </w:tc>
        <w:tc>
          <w:tcPr>
            <w:tcW w:w="769" w:type="dxa"/>
            <w:tcBorders>
              <w:tl2br w:val="nil"/>
              <w:tr2bl w:val="nil"/>
            </w:tcBorders>
            <w:vAlign w:val="center"/>
          </w:tcPr>
          <w:p w14:paraId="04B8C8CA">
            <w:pPr>
              <w:widowControl/>
              <w:adjustRightInd w:val="0"/>
              <w:snapToGrid w:val="0"/>
              <w:ind w:firstLine="0" w:firstLineChars="0"/>
              <w:jc w:val="center"/>
              <w:rPr>
                <w:rFonts w:ascii="宋体" w:hAnsi="宋体" w:cs="宋体"/>
                <w:kern w:val="0"/>
              </w:rPr>
            </w:pPr>
            <w:r>
              <w:rPr>
                <w:rFonts w:hint="eastAsia" w:ascii="宋体" w:hAnsi="宋体" w:cs="宋体"/>
                <w:kern w:val="0"/>
              </w:rPr>
              <w:t>人</w:t>
            </w:r>
          </w:p>
        </w:tc>
        <w:tc>
          <w:tcPr>
            <w:tcW w:w="1084" w:type="dxa"/>
            <w:tcBorders>
              <w:tl2br w:val="nil"/>
              <w:tr2bl w:val="nil"/>
            </w:tcBorders>
            <w:vAlign w:val="center"/>
          </w:tcPr>
          <w:p w14:paraId="3FFBAC79">
            <w:pPr>
              <w:widowControl/>
              <w:ind w:firstLine="0" w:firstLineChars="0"/>
              <w:jc w:val="center"/>
              <w:textAlignment w:val="center"/>
              <w:rPr>
                <w:rFonts w:ascii="宋体" w:hAnsi="宋体" w:cs="宋体"/>
                <w:kern w:val="0"/>
                <w:lang w:bidi="ar"/>
              </w:rPr>
            </w:pPr>
            <w:r>
              <w:rPr>
                <w:rFonts w:hint="eastAsia" w:ascii="宋体" w:hAnsi="宋体" w:cs="宋体"/>
                <w:kern w:val="0"/>
                <w:lang w:bidi="ar"/>
              </w:rPr>
              <w:t>0</w:t>
            </w:r>
          </w:p>
        </w:tc>
        <w:tc>
          <w:tcPr>
            <w:tcW w:w="988" w:type="dxa"/>
            <w:tcBorders>
              <w:tl2br w:val="nil"/>
              <w:tr2bl w:val="nil"/>
            </w:tcBorders>
            <w:vAlign w:val="center"/>
          </w:tcPr>
          <w:p w14:paraId="3514758D">
            <w:pPr>
              <w:widowControl/>
              <w:ind w:firstLine="0" w:firstLineChars="0"/>
              <w:jc w:val="center"/>
              <w:textAlignment w:val="center"/>
              <w:rPr>
                <w:rFonts w:ascii="宋体" w:hAnsi="宋体" w:cs="宋体"/>
                <w:kern w:val="0"/>
                <w:lang w:bidi="ar"/>
              </w:rPr>
            </w:pPr>
            <w:r>
              <w:rPr>
                <w:rFonts w:hint="eastAsia" w:ascii="宋体" w:hAnsi="宋体" w:cs="宋体"/>
                <w:kern w:val="0"/>
                <w:lang w:bidi="ar"/>
              </w:rPr>
              <w:t>0</w:t>
            </w:r>
          </w:p>
        </w:tc>
      </w:tr>
      <w:tr w14:paraId="52636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28" w:type="dxa"/>
            <w:tcBorders>
              <w:tl2br w:val="nil"/>
              <w:tr2bl w:val="nil"/>
            </w:tcBorders>
            <w:vAlign w:val="center"/>
          </w:tcPr>
          <w:p w14:paraId="104BCF54">
            <w:pPr>
              <w:ind w:firstLine="0" w:firstLineChars="0"/>
              <w:jc w:val="center"/>
              <w:rPr>
                <w:rFonts w:ascii="宋体" w:hAnsi="宋体" w:cs="宋体"/>
              </w:rPr>
            </w:pPr>
            <w:bookmarkStart w:id="286" w:name="_Toc14249"/>
            <w:r>
              <w:rPr>
                <w:rFonts w:hint="eastAsia" w:ascii="宋体" w:hAnsi="宋体" w:cs="宋体"/>
              </w:rPr>
              <w:t>9</w:t>
            </w:r>
            <w:bookmarkEnd w:id="286"/>
          </w:p>
        </w:tc>
        <w:tc>
          <w:tcPr>
            <w:tcW w:w="4765" w:type="dxa"/>
            <w:tcBorders>
              <w:tl2br w:val="nil"/>
              <w:tr2bl w:val="nil"/>
            </w:tcBorders>
            <w:vAlign w:val="center"/>
          </w:tcPr>
          <w:p w14:paraId="475D8C94">
            <w:pPr>
              <w:widowControl/>
              <w:ind w:firstLine="0" w:firstLineChars="0"/>
              <w:textAlignment w:val="center"/>
              <w:rPr>
                <w:rFonts w:ascii="宋体" w:hAnsi="宋体" w:cs="宋体"/>
                <w:kern w:val="0"/>
              </w:rPr>
            </w:pPr>
            <w:r>
              <w:rPr>
                <w:rFonts w:hint="eastAsia" w:ascii="宋体" w:hAnsi="宋体" w:cs="宋体"/>
                <w:kern w:val="0"/>
              </w:rPr>
              <w:t>国外技能大赛获奖数量</w:t>
            </w:r>
          </w:p>
        </w:tc>
        <w:tc>
          <w:tcPr>
            <w:tcW w:w="769" w:type="dxa"/>
            <w:tcBorders>
              <w:tl2br w:val="nil"/>
              <w:tr2bl w:val="nil"/>
            </w:tcBorders>
            <w:vAlign w:val="center"/>
          </w:tcPr>
          <w:p w14:paraId="6AE6D30B">
            <w:pPr>
              <w:widowControl/>
              <w:adjustRightInd w:val="0"/>
              <w:snapToGrid w:val="0"/>
              <w:ind w:firstLine="0" w:firstLineChars="0"/>
              <w:jc w:val="center"/>
              <w:rPr>
                <w:rFonts w:ascii="宋体" w:hAnsi="宋体" w:cs="宋体"/>
              </w:rPr>
            </w:pPr>
            <w:r>
              <w:rPr>
                <w:rFonts w:hint="eastAsia" w:ascii="宋体" w:hAnsi="宋体" w:cs="宋体"/>
              </w:rPr>
              <w:t>项</w:t>
            </w:r>
          </w:p>
        </w:tc>
        <w:tc>
          <w:tcPr>
            <w:tcW w:w="1084" w:type="dxa"/>
            <w:tcBorders>
              <w:tl2br w:val="nil"/>
              <w:tr2bl w:val="nil"/>
            </w:tcBorders>
            <w:vAlign w:val="center"/>
          </w:tcPr>
          <w:p w14:paraId="343B3F90">
            <w:pPr>
              <w:widowControl/>
              <w:ind w:firstLine="0" w:firstLineChars="0"/>
              <w:jc w:val="center"/>
              <w:textAlignment w:val="center"/>
              <w:rPr>
                <w:rFonts w:ascii="宋体" w:hAnsi="宋体" w:cs="宋体"/>
                <w:kern w:val="0"/>
                <w:lang w:bidi="ar"/>
              </w:rPr>
            </w:pPr>
            <w:r>
              <w:rPr>
                <w:rFonts w:hint="eastAsia" w:ascii="宋体" w:hAnsi="宋体" w:cs="宋体"/>
                <w:kern w:val="0"/>
                <w:lang w:bidi="ar"/>
              </w:rPr>
              <w:t>0</w:t>
            </w:r>
          </w:p>
        </w:tc>
        <w:tc>
          <w:tcPr>
            <w:tcW w:w="988" w:type="dxa"/>
            <w:tcBorders>
              <w:tl2br w:val="nil"/>
              <w:tr2bl w:val="nil"/>
            </w:tcBorders>
            <w:vAlign w:val="center"/>
          </w:tcPr>
          <w:p w14:paraId="600246CF">
            <w:pPr>
              <w:widowControl/>
              <w:ind w:firstLine="0" w:firstLineChars="0"/>
              <w:jc w:val="center"/>
              <w:textAlignment w:val="center"/>
              <w:rPr>
                <w:rFonts w:ascii="宋体" w:hAnsi="宋体" w:cs="宋体"/>
                <w:kern w:val="0"/>
                <w:lang w:bidi="ar"/>
              </w:rPr>
            </w:pPr>
            <w:r>
              <w:rPr>
                <w:rFonts w:hint="eastAsia" w:ascii="宋体" w:hAnsi="宋体" w:cs="宋体"/>
                <w:kern w:val="0"/>
                <w:lang w:bidi="ar"/>
              </w:rPr>
              <w:t>1</w:t>
            </w:r>
          </w:p>
        </w:tc>
      </w:tr>
    </w:tbl>
    <w:p w14:paraId="4AB3FA95">
      <w:pPr>
        <w:rPr>
          <w:rFonts w:ascii="宋体" w:hAnsi="宋体" w:cs="宋体"/>
        </w:rPr>
      </w:pPr>
    </w:p>
    <w:p w14:paraId="75A10D61">
      <w:pPr>
        <w:widowControl/>
        <w:ind w:firstLine="0" w:firstLineChars="0"/>
        <w:jc w:val="left"/>
        <w:rPr>
          <w:rFonts w:ascii="宋体" w:hAnsi="宋体" w:cs="宋体"/>
        </w:rPr>
      </w:pPr>
      <w:r>
        <w:rPr>
          <w:rFonts w:hint="eastAsia" w:ascii="宋体" w:hAnsi="宋体" w:cs="宋体"/>
        </w:rPr>
        <w:br w:type="page"/>
      </w:r>
    </w:p>
    <w:p w14:paraId="3E8B279E">
      <w:pPr>
        <w:rPr>
          <w:rFonts w:ascii="宋体" w:hAnsi="宋体" w:cs="宋体"/>
        </w:rPr>
      </w:pPr>
    </w:p>
    <w:p w14:paraId="7B7BA918">
      <w:pPr>
        <w:pStyle w:val="7"/>
        <w:jc w:val="center"/>
        <w:rPr>
          <w:rFonts w:ascii="宋体" w:hAnsi="宋体" w:eastAsia="宋体" w:cs="宋体"/>
          <w:sz w:val="24"/>
          <w:szCs w:val="24"/>
        </w:rPr>
      </w:pPr>
      <w:bookmarkStart w:id="287" w:name="_Toc6433"/>
      <w:r>
        <w:rPr>
          <w:rFonts w:hint="eastAsia" w:ascii="宋体" w:hAnsi="宋体" w:eastAsia="宋体" w:cs="宋体"/>
          <w:sz w:val="24"/>
          <w:szCs w:val="24"/>
        </w:rPr>
        <w:t xml:space="preserve">附表 </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SEQ 附表 \* ARABIC </w:instrText>
      </w:r>
      <w:r>
        <w:rPr>
          <w:rFonts w:hint="eastAsia" w:ascii="宋体" w:hAnsi="宋体" w:eastAsia="宋体" w:cs="宋体"/>
          <w:sz w:val="24"/>
          <w:szCs w:val="24"/>
        </w:rPr>
        <w:fldChar w:fldCharType="separate"/>
      </w:r>
      <w:r>
        <w:rPr>
          <w:rFonts w:hint="eastAsia" w:ascii="宋体" w:hAnsi="宋体" w:eastAsia="宋体" w:cs="宋体"/>
          <w:sz w:val="24"/>
          <w:szCs w:val="24"/>
        </w:rPr>
        <w:t>6</w:t>
      </w:r>
      <w:r>
        <w:rPr>
          <w:rFonts w:hint="eastAsia" w:ascii="宋体" w:hAnsi="宋体" w:eastAsia="宋体" w:cs="宋体"/>
          <w:sz w:val="24"/>
          <w:szCs w:val="24"/>
        </w:rPr>
        <w:fldChar w:fldCharType="end"/>
      </w:r>
      <w:bookmarkStart w:id="288" w:name="_Toc9971"/>
      <w:r>
        <w:rPr>
          <w:rFonts w:hint="eastAsia" w:ascii="宋体" w:hAnsi="宋体" w:eastAsia="宋体" w:cs="宋体"/>
          <w:sz w:val="24"/>
          <w:szCs w:val="24"/>
        </w:rPr>
        <w:t xml:space="preserve"> 落实政策表</w:t>
      </w:r>
      <w:bookmarkEnd w:id="288"/>
    </w:p>
    <w:tbl>
      <w:tblPr>
        <w:tblStyle w:val="19"/>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4"/>
        <w:gridCol w:w="4553"/>
        <w:gridCol w:w="822"/>
        <w:gridCol w:w="1156"/>
        <w:gridCol w:w="1169"/>
      </w:tblGrid>
      <w:tr w14:paraId="49866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blHeader/>
          <w:jc w:val="center"/>
        </w:trPr>
        <w:tc>
          <w:tcPr>
            <w:tcW w:w="804" w:type="dxa"/>
            <w:vAlign w:val="center"/>
          </w:tcPr>
          <w:p w14:paraId="5212EF9C">
            <w:pPr>
              <w:ind w:firstLine="0" w:firstLineChars="0"/>
              <w:jc w:val="center"/>
              <w:rPr>
                <w:rFonts w:ascii="宋体" w:hAnsi="宋体" w:cs="宋体"/>
              </w:rPr>
            </w:pPr>
            <w:r>
              <w:rPr>
                <w:rFonts w:hint="eastAsia" w:ascii="宋体" w:hAnsi="宋体" w:cs="宋体"/>
              </w:rPr>
              <w:t>序号</w:t>
            </w:r>
            <w:bookmarkEnd w:id="287"/>
          </w:p>
        </w:tc>
        <w:tc>
          <w:tcPr>
            <w:tcW w:w="4553" w:type="dxa"/>
            <w:vAlign w:val="center"/>
          </w:tcPr>
          <w:p w14:paraId="3B7F111C">
            <w:pPr>
              <w:ind w:firstLine="0" w:firstLineChars="0"/>
              <w:jc w:val="center"/>
              <w:rPr>
                <w:rFonts w:ascii="宋体" w:hAnsi="宋体" w:cs="宋体"/>
              </w:rPr>
            </w:pPr>
            <w:bookmarkStart w:id="289" w:name="_Toc21651"/>
            <w:r>
              <w:rPr>
                <w:rFonts w:hint="eastAsia" w:ascii="宋体" w:hAnsi="宋体" w:cs="宋体"/>
              </w:rPr>
              <w:t>指标</w:t>
            </w:r>
            <w:bookmarkEnd w:id="289"/>
          </w:p>
        </w:tc>
        <w:tc>
          <w:tcPr>
            <w:tcW w:w="822" w:type="dxa"/>
            <w:vAlign w:val="center"/>
          </w:tcPr>
          <w:p w14:paraId="14C0260F">
            <w:pPr>
              <w:ind w:firstLine="0" w:firstLineChars="0"/>
              <w:jc w:val="center"/>
              <w:rPr>
                <w:rFonts w:ascii="宋体" w:hAnsi="宋体" w:cs="宋体"/>
              </w:rPr>
            </w:pPr>
            <w:bookmarkStart w:id="290" w:name="_Toc13784"/>
            <w:r>
              <w:rPr>
                <w:rFonts w:hint="eastAsia" w:ascii="宋体" w:hAnsi="宋体" w:cs="宋体"/>
              </w:rPr>
              <w:t>单位</w:t>
            </w:r>
            <w:bookmarkEnd w:id="290"/>
          </w:p>
        </w:tc>
        <w:tc>
          <w:tcPr>
            <w:tcW w:w="1156" w:type="dxa"/>
            <w:vAlign w:val="center"/>
          </w:tcPr>
          <w:p w14:paraId="2A80BA7C">
            <w:pPr>
              <w:ind w:firstLine="0" w:firstLineChars="0"/>
              <w:jc w:val="center"/>
              <w:rPr>
                <w:rFonts w:ascii="宋体" w:hAnsi="宋体" w:cs="宋体"/>
              </w:rPr>
            </w:pPr>
            <w:bookmarkStart w:id="291" w:name="_Toc12199"/>
            <w:r>
              <w:rPr>
                <w:rFonts w:hint="eastAsia" w:ascii="宋体" w:hAnsi="宋体" w:cs="宋体"/>
              </w:rPr>
              <w:t>2023年</w:t>
            </w:r>
            <w:bookmarkEnd w:id="291"/>
          </w:p>
        </w:tc>
        <w:tc>
          <w:tcPr>
            <w:tcW w:w="1169" w:type="dxa"/>
            <w:vAlign w:val="center"/>
          </w:tcPr>
          <w:p w14:paraId="277EE0E5">
            <w:pPr>
              <w:ind w:firstLine="0" w:firstLineChars="0"/>
              <w:jc w:val="center"/>
              <w:rPr>
                <w:rFonts w:ascii="宋体" w:hAnsi="宋体" w:cs="宋体"/>
              </w:rPr>
            </w:pPr>
            <w:bookmarkStart w:id="292" w:name="_Toc8209"/>
            <w:r>
              <w:rPr>
                <w:rFonts w:hint="eastAsia" w:ascii="宋体" w:hAnsi="宋体" w:cs="宋体"/>
              </w:rPr>
              <w:t>2024年</w:t>
            </w:r>
            <w:bookmarkEnd w:id="292"/>
          </w:p>
        </w:tc>
      </w:tr>
      <w:tr w14:paraId="61FBD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04" w:type="dxa"/>
            <w:vAlign w:val="center"/>
          </w:tcPr>
          <w:p w14:paraId="451E36CB">
            <w:pPr>
              <w:ind w:firstLine="0" w:firstLineChars="0"/>
              <w:jc w:val="center"/>
              <w:rPr>
                <w:rFonts w:ascii="宋体" w:hAnsi="宋体" w:cs="宋体"/>
              </w:rPr>
            </w:pPr>
            <w:bookmarkStart w:id="293" w:name="_Toc20800"/>
            <w:r>
              <w:rPr>
                <w:rFonts w:hint="eastAsia" w:ascii="宋体" w:hAnsi="宋体" w:cs="宋体"/>
              </w:rPr>
              <w:t>1</w:t>
            </w:r>
            <w:bookmarkEnd w:id="293"/>
          </w:p>
        </w:tc>
        <w:tc>
          <w:tcPr>
            <w:tcW w:w="4553" w:type="dxa"/>
            <w:vAlign w:val="center"/>
          </w:tcPr>
          <w:p w14:paraId="3328D174">
            <w:pPr>
              <w:widowControl/>
              <w:ind w:firstLine="0" w:firstLineChars="0"/>
              <w:textAlignment w:val="center"/>
              <w:rPr>
                <w:rFonts w:ascii="宋体" w:hAnsi="宋体" w:cs="宋体"/>
                <w:kern w:val="0"/>
                <w:lang w:bidi="ar"/>
              </w:rPr>
            </w:pPr>
            <w:r>
              <w:rPr>
                <w:rFonts w:hint="eastAsia" w:ascii="宋体" w:hAnsi="宋体" w:cs="宋体"/>
                <w:kern w:val="0"/>
                <w:lang w:bidi="ar"/>
              </w:rPr>
              <w:t>全日制在校生人数</w:t>
            </w:r>
          </w:p>
        </w:tc>
        <w:tc>
          <w:tcPr>
            <w:tcW w:w="822" w:type="dxa"/>
            <w:vAlign w:val="center"/>
          </w:tcPr>
          <w:p w14:paraId="3FF82276">
            <w:pPr>
              <w:widowControl/>
              <w:adjustRightInd w:val="0"/>
              <w:snapToGrid w:val="0"/>
              <w:ind w:firstLine="0" w:firstLineChars="0"/>
              <w:jc w:val="center"/>
              <w:rPr>
                <w:rFonts w:ascii="宋体" w:hAnsi="宋体" w:cs="宋体"/>
                <w:kern w:val="0"/>
                <w:lang w:bidi="ar"/>
              </w:rPr>
            </w:pPr>
            <w:r>
              <w:rPr>
                <w:rFonts w:hint="eastAsia" w:ascii="宋体" w:hAnsi="宋体" w:cs="宋体"/>
                <w:kern w:val="0"/>
              </w:rPr>
              <w:t>人</w:t>
            </w:r>
          </w:p>
        </w:tc>
        <w:tc>
          <w:tcPr>
            <w:tcW w:w="1156" w:type="dxa"/>
            <w:vAlign w:val="center"/>
          </w:tcPr>
          <w:p w14:paraId="2D4EE21C">
            <w:pPr>
              <w:widowControl/>
              <w:ind w:firstLine="0" w:firstLineChars="0"/>
              <w:jc w:val="center"/>
              <w:textAlignment w:val="center"/>
              <w:rPr>
                <w:rFonts w:ascii="宋体" w:hAnsi="宋体" w:cs="宋体"/>
                <w:kern w:val="0"/>
                <w:lang w:bidi="ar"/>
              </w:rPr>
            </w:pPr>
            <w:r>
              <w:rPr>
                <w:rFonts w:hint="eastAsia" w:ascii="宋体" w:hAnsi="宋体" w:cs="宋体"/>
                <w:kern w:val="0"/>
                <w:lang w:bidi="ar"/>
              </w:rPr>
              <w:t>2164</w:t>
            </w:r>
          </w:p>
        </w:tc>
        <w:tc>
          <w:tcPr>
            <w:tcW w:w="1169" w:type="dxa"/>
            <w:vAlign w:val="center"/>
          </w:tcPr>
          <w:p w14:paraId="46450C76">
            <w:pPr>
              <w:widowControl/>
              <w:ind w:left="-120" w:leftChars="-50" w:right="-120" w:rightChars="-50" w:firstLine="0" w:firstLineChars="0"/>
              <w:jc w:val="center"/>
              <w:textAlignment w:val="center"/>
              <w:rPr>
                <w:rFonts w:ascii="宋体" w:hAnsi="宋体" w:cs="宋体"/>
                <w:kern w:val="0"/>
                <w:lang w:bidi="ar"/>
              </w:rPr>
            </w:pPr>
            <w:r>
              <w:rPr>
                <w:rFonts w:hint="eastAsia" w:ascii="宋体" w:hAnsi="宋体" w:cs="宋体"/>
                <w:kern w:val="0"/>
                <w:lang w:bidi="ar"/>
              </w:rPr>
              <w:t>1968</w:t>
            </w:r>
          </w:p>
        </w:tc>
      </w:tr>
      <w:tr w14:paraId="17E71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04" w:type="dxa"/>
            <w:vAlign w:val="center"/>
          </w:tcPr>
          <w:p w14:paraId="16A18F84">
            <w:pPr>
              <w:ind w:firstLine="0" w:firstLineChars="0"/>
              <w:jc w:val="center"/>
              <w:rPr>
                <w:rFonts w:ascii="宋体" w:hAnsi="宋体" w:cs="宋体"/>
              </w:rPr>
            </w:pPr>
            <w:bookmarkStart w:id="294" w:name="_Toc8860"/>
            <w:r>
              <w:rPr>
                <w:rFonts w:hint="eastAsia" w:ascii="宋体" w:hAnsi="宋体" w:cs="宋体"/>
              </w:rPr>
              <w:t>2</w:t>
            </w:r>
            <w:bookmarkEnd w:id="294"/>
          </w:p>
          <w:p w14:paraId="4F0B7C84">
            <w:pPr>
              <w:ind w:firstLine="0" w:firstLineChars="0"/>
              <w:jc w:val="center"/>
              <w:rPr>
                <w:rFonts w:ascii="宋体" w:hAnsi="宋体" w:cs="宋体"/>
              </w:rPr>
            </w:pPr>
          </w:p>
        </w:tc>
        <w:tc>
          <w:tcPr>
            <w:tcW w:w="4553" w:type="dxa"/>
            <w:vAlign w:val="center"/>
          </w:tcPr>
          <w:p w14:paraId="06B4AB53">
            <w:pPr>
              <w:widowControl/>
              <w:ind w:firstLine="0" w:firstLineChars="0"/>
              <w:textAlignment w:val="center"/>
              <w:rPr>
                <w:rFonts w:ascii="宋体" w:hAnsi="宋体" w:cs="宋体"/>
                <w:kern w:val="0"/>
                <w:lang w:bidi="ar"/>
              </w:rPr>
            </w:pPr>
            <w:r>
              <w:rPr>
                <w:rFonts w:hint="eastAsia" w:ascii="宋体" w:hAnsi="宋体" w:cs="宋体"/>
                <w:kern w:val="0"/>
                <w:lang w:bidi="ar"/>
              </w:rPr>
              <w:t>年生均财政拨款水平</w:t>
            </w:r>
          </w:p>
        </w:tc>
        <w:tc>
          <w:tcPr>
            <w:tcW w:w="822" w:type="dxa"/>
            <w:vAlign w:val="center"/>
          </w:tcPr>
          <w:p w14:paraId="5C1D3AAF">
            <w:pPr>
              <w:widowControl/>
              <w:ind w:firstLine="0" w:firstLineChars="0"/>
              <w:jc w:val="center"/>
              <w:textAlignment w:val="center"/>
              <w:rPr>
                <w:rFonts w:ascii="宋体" w:hAnsi="宋体" w:cs="宋体"/>
                <w:kern w:val="0"/>
                <w:lang w:bidi="ar"/>
              </w:rPr>
            </w:pPr>
            <w:r>
              <w:rPr>
                <w:rFonts w:hint="eastAsia" w:ascii="宋体" w:hAnsi="宋体" w:cs="宋体"/>
                <w:kern w:val="0"/>
                <w:lang w:bidi="ar"/>
              </w:rPr>
              <w:t>元</w:t>
            </w:r>
          </w:p>
        </w:tc>
        <w:tc>
          <w:tcPr>
            <w:tcW w:w="1156" w:type="dxa"/>
            <w:vAlign w:val="center"/>
          </w:tcPr>
          <w:p w14:paraId="686139DE">
            <w:pPr>
              <w:widowControl/>
              <w:ind w:firstLine="0" w:firstLineChars="0"/>
              <w:jc w:val="center"/>
              <w:textAlignment w:val="center"/>
              <w:rPr>
                <w:rFonts w:ascii="宋体" w:hAnsi="宋体" w:cs="宋体"/>
                <w:kern w:val="0"/>
                <w:lang w:bidi="ar"/>
              </w:rPr>
            </w:pPr>
            <w:r>
              <w:rPr>
                <w:rFonts w:hint="eastAsia" w:ascii="宋体" w:hAnsi="宋体" w:cs="宋体"/>
                <w:kern w:val="0"/>
                <w:lang w:bidi="ar"/>
              </w:rPr>
              <w:t>21681</w:t>
            </w:r>
          </w:p>
        </w:tc>
        <w:tc>
          <w:tcPr>
            <w:tcW w:w="1169" w:type="dxa"/>
            <w:vAlign w:val="center"/>
          </w:tcPr>
          <w:p w14:paraId="74F5E1DF">
            <w:pPr>
              <w:widowControl/>
              <w:ind w:left="-120" w:leftChars="-50" w:right="-120" w:rightChars="-50" w:firstLine="0" w:firstLineChars="0"/>
              <w:jc w:val="center"/>
              <w:textAlignment w:val="center"/>
              <w:rPr>
                <w:rFonts w:ascii="宋体" w:hAnsi="宋体" w:cs="宋体"/>
                <w:kern w:val="0"/>
                <w:lang w:bidi="ar"/>
              </w:rPr>
            </w:pPr>
            <w:r>
              <w:rPr>
                <w:rFonts w:hint="eastAsia" w:ascii="宋体" w:hAnsi="宋体" w:cs="宋体"/>
                <w:kern w:val="0"/>
                <w:lang w:bidi="ar"/>
              </w:rPr>
              <w:t>21418.46</w:t>
            </w:r>
          </w:p>
        </w:tc>
      </w:tr>
      <w:tr w14:paraId="6E6C5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04" w:type="dxa"/>
            <w:vAlign w:val="center"/>
          </w:tcPr>
          <w:p w14:paraId="180D4E2E">
            <w:pPr>
              <w:ind w:firstLine="0" w:firstLineChars="0"/>
              <w:jc w:val="center"/>
              <w:rPr>
                <w:rFonts w:ascii="宋体" w:hAnsi="宋体" w:cs="宋体"/>
              </w:rPr>
            </w:pPr>
            <w:bookmarkStart w:id="295" w:name="_Toc31550"/>
            <w:r>
              <w:rPr>
                <w:rFonts w:hint="eastAsia" w:ascii="宋体" w:hAnsi="宋体" w:cs="宋体"/>
              </w:rPr>
              <w:t>3</w:t>
            </w:r>
            <w:bookmarkEnd w:id="295"/>
          </w:p>
        </w:tc>
        <w:tc>
          <w:tcPr>
            <w:tcW w:w="4553" w:type="dxa"/>
            <w:vAlign w:val="center"/>
          </w:tcPr>
          <w:p w14:paraId="517CEBB7">
            <w:pPr>
              <w:widowControl/>
              <w:ind w:firstLine="0" w:firstLineChars="0"/>
              <w:textAlignment w:val="center"/>
              <w:rPr>
                <w:rFonts w:ascii="宋体" w:hAnsi="宋体" w:cs="宋体"/>
                <w:kern w:val="0"/>
                <w:lang w:bidi="ar"/>
              </w:rPr>
            </w:pPr>
            <w:r>
              <w:rPr>
                <w:rFonts w:hint="eastAsia" w:ascii="宋体" w:hAnsi="宋体" w:cs="宋体"/>
                <w:kern w:val="0"/>
                <w:lang w:bidi="ar"/>
              </w:rPr>
              <w:t>年财政专项经费</w:t>
            </w:r>
          </w:p>
        </w:tc>
        <w:tc>
          <w:tcPr>
            <w:tcW w:w="822" w:type="dxa"/>
            <w:vAlign w:val="center"/>
          </w:tcPr>
          <w:p w14:paraId="406B9D61">
            <w:pPr>
              <w:widowControl/>
              <w:ind w:firstLine="0" w:firstLineChars="0"/>
              <w:jc w:val="center"/>
              <w:textAlignment w:val="center"/>
              <w:rPr>
                <w:rFonts w:ascii="宋体" w:hAnsi="宋体" w:cs="宋体"/>
                <w:kern w:val="0"/>
                <w:lang w:bidi="ar"/>
              </w:rPr>
            </w:pPr>
            <w:r>
              <w:rPr>
                <w:rFonts w:hint="eastAsia" w:ascii="宋体" w:hAnsi="宋体" w:cs="宋体"/>
                <w:kern w:val="0"/>
                <w:lang w:bidi="ar"/>
              </w:rPr>
              <w:t>万元</w:t>
            </w:r>
          </w:p>
        </w:tc>
        <w:tc>
          <w:tcPr>
            <w:tcW w:w="1156" w:type="dxa"/>
            <w:vAlign w:val="center"/>
          </w:tcPr>
          <w:p w14:paraId="7B815A2B">
            <w:pPr>
              <w:widowControl/>
              <w:ind w:firstLine="0" w:firstLineChars="0"/>
              <w:jc w:val="center"/>
              <w:textAlignment w:val="center"/>
              <w:rPr>
                <w:rFonts w:ascii="宋体" w:hAnsi="宋体" w:cs="宋体"/>
                <w:kern w:val="0"/>
                <w:lang w:bidi="ar"/>
              </w:rPr>
            </w:pPr>
            <w:r>
              <w:rPr>
                <w:rFonts w:hint="eastAsia" w:ascii="宋体" w:hAnsi="宋体" w:cs="宋体"/>
                <w:kern w:val="0"/>
                <w:lang w:bidi="ar"/>
              </w:rPr>
              <w:t>1679.71</w:t>
            </w:r>
          </w:p>
        </w:tc>
        <w:tc>
          <w:tcPr>
            <w:tcW w:w="1169" w:type="dxa"/>
            <w:vAlign w:val="center"/>
          </w:tcPr>
          <w:p w14:paraId="2C6D0BD9">
            <w:pPr>
              <w:widowControl/>
              <w:ind w:left="-120" w:leftChars="-50" w:right="-120" w:rightChars="-50" w:firstLine="0" w:firstLineChars="0"/>
              <w:jc w:val="center"/>
              <w:textAlignment w:val="center"/>
              <w:rPr>
                <w:rFonts w:ascii="宋体" w:hAnsi="宋体" w:cs="宋体"/>
                <w:kern w:val="0"/>
                <w:lang w:bidi="ar"/>
              </w:rPr>
            </w:pPr>
            <w:r>
              <w:rPr>
                <w:rFonts w:hint="eastAsia" w:ascii="宋体" w:hAnsi="宋体" w:cs="宋体"/>
                <w:kern w:val="0"/>
                <w:lang w:bidi="ar"/>
              </w:rPr>
              <w:t>380.9</w:t>
            </w:r>
          </w:p>
        </w:tc>
      </w:tr>
      <w:tr w14:paraId="16308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04" w:type="dxa"/>
            <w:vMerge w:val="restart"/>
            <w:vAlign w:val="center"/>
          </w:tcPr>
          <w:p w14:paraId="4C63F766">
            <w:pPr>
              <w:ind w:firstLine="0" w:firstLineChars="0"/>
              <w:jc w:val="center"/>
              <w:rPr>
                <w:rFonts w:ascii="宋体" w:hAnsi="宋体" w:cs="宋体"/>
              </w:rPr>
            </w:pPr>
            <w:bookmarkStart w:id="296" w:name="_Toc22753"/>
            <w:r>
              <w:rPr>
                <w:rFonts w:hint="eastAsia" w:ascii="宋体" w:hAnsi="宋体" w:cs="宋体"/>
              </w:rPr>
              <w:t>4</w:t>
            </w:r>
            <w:bookmarkEnd w:id="296"/>
          </w:p>
        </w:tc>
        <w:tc>
          <w:tcPr>
            <w:tcW w:w="4553" w:type="dxa"/>
            <w:vAlign w:val="center"/>
          </w:tcPr>
          <w:p w14:paraId="3216EFE1">
            <w:pPr>
              <w:widowControl/>
              <w:ind w:firstLine="0" w:firstLineChars="0"/>
              <w:textAlignment w:val="center"/>
              <w:rPr>
                <w:rFonts w:ascii="宋体" w:hAnsi="宋体" w:cs="宋体"/>
                <w:kern w:val="0"/>
                <w:lang w:bidi="ar"/>
              </w:rPr>
            </w:pPr>
            <w:r>
              <w:rPr>
                <w:rFonts w:hint="eastAsia" w:ascii="宋体" w:hAnsi="宋体" w:cs="宋体"/>
                <w:kern w:val="0"/>
                <w:lang w:bidi="ar"/>
              </w:rPr>
              <w:t>教职工额定编制数</w:t>
            </w:r>
          </w:p>
        </w:tc>
        <w:tc>
          <w:tcPr>
            <w:tcW w:w="822" w:type="dxa"/>
            <w:vAlign w:val="center"/>
          </w:tcPr>
          <w:p w14:paraId="34FD4CD3">
            <w:pPr>
              <w:widowControl/>
              <w:ind w:firstLine="0" w:firstLineChars="0"/>
              <w:jc w:val="center"/>
              <w:textAlignment w:val="center"/>
              <w:rPr>
                <w:rFonts w:ascii="宋体" w:hAnsi="宋体" w:cs="宋体"/>
                <w:kern w:val="0"/>
                <w:lang w:bidi="ar"/>
              </w:rPr>
            </w:pPr>
            <w:r>
              <w:rPr>
                <w:rFonts w:hint="eastAsia" w:ascii="宋体" w:hAnsi="宋体" w:cs="宋体"/>
                <w:kern w:val="0"/>
                <w:lang w:bidi="ar"/>
              </w:rPr>
              <w:t>人</w:t>
            </w:r>
          </w:p>
        </w:tc>
        <w:tc>
          <w:tcPr>
            <w:tcW w:w="1156" w:type="dxa"/>
            <w:vAlign w:val="center"/>
          </w:tcPr>
          <w:p w14:paraId="74791C6E">
            <w:pPr>
              <w:widowControl/>
              <w:ind w:firstLine="0" w:firstLineChars="0"/>
              <w:jc w:val="center"/>
              <w:textAlignment w:val="center"/>
              <w:rPr>
                <w:rFonts w:ascii="宋体" w:hAnsi="宋体" w:cs="宋体"/>
                <w:kern w:val="0"/>
                <w:lang w:bidi="ar"/>
              </w:rPr>
            </w:pPr>
            <w:r>
              <w:rPr>
                <w:rFonts w:hint="eastAsia" w:ascii="宋体" w:hAnsi="宋体" w:cs="宋体"/>
                <w:kern w:val="0"/>
                <w:lang w:bidi="ar"/>
              </w:rPr>
              <w:t>105</w:t>
            </w:r>
          </w:p>
        </w:tc>
        <w:tc>
          <w:tcPr>
            <w:tcW w:w="1169" w:type="dxa"/>
            <w:vAlign w:val="center"/>
          </w:tcPr>
          <w:p w14:paraId="6544A9BC">
            <w:pPr>
              <w:widowControl/>
              <w:ind w:left="-120" w:leftChars="-50" w:right="-120" w:rightChars="-50" w:firstLine="0" w:firstLineChars="0"/>
              <w:jc w:val="center"/>
              <w:textAlignment w:val="center"/>
              <w:rPr>
                <w:rFonts w:ascii="宋体" w:hAnsi="宋体" w:cs="宋体"/>
                <w:kern w:val="0"/>
                <w:lang w:bidi="ar"/>
              </w:rPr>
            </w:pPr>
            <w:r>
              <w:rPr>
                <w:rFonts w:hint="eastAsia" w:ascii="宋体" w:hAnsi="宋体" w:cs="宋体"/>
                <w:kern w:val="0"/>
                <w:lang w:bidi="ar"/>
              </w:rPr>
              <w:t>105</w:t>
            </w:r>
          </w:p>
        </w:tc>
      </w:tr>
      <w:tr w14:paraId="4FC03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04" w:type="dxa"/>
            <w:vMerge w:val="continue"/>
            <w:vAlign w:val="center"/>
          </w:tcPr>
          <w:p w14:paraId="5E00478E">
            <w:pPr>
              <w:ind w:firstLine="0" w:firstLineChars="0"/>
              <w:jc w:val="center"/>
              <w:rPr>
                <w:rFonts w:ascii="宋体" w:hAnsi="宋体" w:cs="宋体"/>
              </w:rPr>
            </w:pPr>
          </w:p>
        </w:tc>
        <w:tc>
          <w:tcPr>
            <w:tcW w:w="4553" w:type="dxa"/>
            <w:vAlign w:val="center"/>
          </w:tcPr>
          <w:p w14:paraId="4BC5E8AE">
            <w:pPr>
              <w:widowControl/>
              <w:ind w:firstLine="0" w:firstLineChars="0"/>
              <w:textAlignment w:val="center"/>
              <w:rPr>
                <w:rFonts w:ascii="宋体" w:hAnsi="宋体" w:cs="宋体"/>
                <w:kern w:val="0"/>
                <w:lang w:bidi="ar"/>
              </w:rPr>
            </w:pPr>
            <w:r>
              <w:rPr>
                <w:rFonts w:hint="eastAsia" w:ascii="宋体" w:hAnsi="宋体" w:cs="宋体"/>
                <w:kern w:val="0"/>
                <w:lang w:bidi="ar"/>
              </w:rPr>
              <w:t>教职工总数</w:t>
            </w:r>
          </w:p>
        </w:tc>
        <w:tc>
          <w:tcPr>
            <w:tcW w:w="822" w:type="dxa"/>
            <w:vAlign w:val="center"/>
          </w:tcPr>
          <w:p w14:paraId="027C29BD">
            <w:pPr>
              <w:widowControl/>
              <w:ind w:firstLine="0" w:firstLineChars="0"/>
              <w:jc w:val="center"/>
              <w:textAlignment w:val="center"/>
              <w:rPr>
                <w:rFonts w:ascii="宋体" w:hAnsi="宋体" w:cs="宋体"/>
                <w:kern w:val="0"/>
                <w:lang w:bidi="ar"/>
              </w:rPr>
            </w:pPr>
            <w:r>
              <w:rPr>
                <w:rFonts w:hint="eastAsia" w:ascii="宋体" w:hAnsi="宋体" w:cs="宋体"/>
                <w:kern w:val="0"/>
                <w:lang w:bidi="ar"/>
              </w:rPr>
              <w:t>人</w:t>
            </w:r>
          </w:p>
        </w:tc>
        <w:tc>
          <w:tcPr>
            <w:tcW w:w="1156" w:type="dxa"/>
            <w:vAlign w:val="center"/>
          </w:tcPr>
          <w:p w14:paraId="7059F8EC">
            <w:pPr>
              <w:widowControl/>
              <w:ind w:firstLine="0" w:firstLineChars="0"/>
              <w:jc w:val="center"/>
              <w:textAlignment w:val="center"/>
              <w:rPr>
                <w:rFonts w:ascii="宋体" w:hAnsi="宋体" w:cs="宋体"/>
                <w:kern w:val="0"/>
                <w:lang w:bidi="ar"/>
              </w:rPr>
            </w:pPr>
            <w:r>
              <w:rPr>
                <w:rFonts w:hint="eastAsia" w:ascii="宋体" w:hAnsi="宋体" w:cs="宋体"/>
                <w:kern w:val="0"/>
                <w:lang w:bidi="ar"/>
              </w:rPr>
              <w:t>129</w:t>
            </w:r>
          </w:p>
        </w:tc>
        <w:tc>
          <w:tcPr>
            <w:tcW w:w="1169" w:type="dxa"/>
            <w:vAlign w:val="center"/>
          </w:tcPr>
          <w:p w14:paraId="46AF5798">
            <w:pPr>
              <w:widowControl/>
              <w:ind w:left="-120" w:leftChars="-50" w:right="-120" w:rightChars="-50" w:firstLine="0" w:firstLineChars="0"/>
              <w:jc w:val="center"/>
              <w:textAlignment w:val="center"/>
              <w:rPr>
                <w:rFonts w:ascii="宋体" w:hAnsi="宋体" w:cs="宋体"/>
                <w:kern w:val="0"/>
                <w:lang w:bidi="ar"/>
              </w:rPr>
            </w:pPr>
            <w:r>
              <w:rPr>
                <w:rFonts w:hint="eastAsia" w:ascii="宋体" w:hAnsi="宋体" w:cs="宋体"/>
                <w:kern w:val="0"/>
                <w:lang w:bidi="ar"/>
              </w:rPr>
              <w:t>128</w:t>
            </w:r>
          </w:p>
        </w:tc>
      </w:tr>
      <w:tr w14:paraId="08E48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04" w:type="dxa"/>
            <w:vMerge w:val="continue"/>
            <w:vAlign w:val="center"/>
          </w:tcPr>
          <w:p w14:paraId="1BCA28C3">
            <w:pPr>
              <w:ind w:firstLine="0" w:firstLineChars="0"/>
              <w:jc w:val="center"/>
              <w:rPr>
                <w:rFonts w:ascii="宋体" w:hAnsi="宋体" w:cs="宋体"/>
              </w:rPr>
            </w:pPr>
          </w:p>
        </w:tc>
        <w:tc>
          <w:tcPr>
            <w:tcW w:w="4553" w:type="dxa"/>
            <w:vAlign w:val="center"/>
          </w:tcPr>
          <w:p w14:paraId="358A8D7E">
            <w:pPr>
              <w:widowControl/>
              <w:ind w:firstLine="0" w:firstLineChars="0"/>
              <w:textAlignment w:val="center"/>
              <w:rPr>
                <w:rFonts w:ascii="宋体" w:hAnsi="宋体" w:cs="宋体"/>
                <w:kern w:val="0"/>
                <w:lang w:bidi="ar"/>
              </w:rPr>
            </w:pPr>
            <w:r>
              <w:rPr>
                <w:rFonts w:hint="eastAsia" w:ascii="宋体" w:hAnsi="宋体" w:cs="宋体"/>
                <w:kern w:val="0"/>
                <w:lang w:bidi="ar"/>
              </w:rPr>
              <w:t>其中：专任教师总数</w:t>
            </w:r>
          </w:p>
        </w:tc>
        <w:tc>
          <w:tcPr>
            <w:tcW w:w="822" w:type="dxa"/>
            <w:vAlign w:val="center"/>
          </w:tcPr>
          <w:p w14:paraId="1F62EDA5">
            <w:pPr>
              <w:widowControl/>
              <w:ind w:firstLine="0" w:firstLineChars="0"/>
              <w:jc w:val="center"/>
              <w:textAlignment w:val="center"/>
              <w:rPr>
                <w:rFonts w:ascii="宋体" w:hAnsi="宋体" w:cs="宋体"/>
                <w:kern w:val="0"/>
                <w:lang w:bidi="ar"/>
              </w:rPr>
            </w:pPr>
            <w:r>
              <w:rPr>
                <w:rFonts w:hint="eastAsia" w:ascii="宋体" w:hAnsi="宋体" w:cs="宋体"/>
                <w:kern w:val="0"/>
                <w:lang w:bidi="ar"/>
              </w:rPr>
              <w:t>人</w:t>
            </w:r>
          </w:p>
        </w:tc>
        <w:tc>
          <w:tcPr>
            <w:tcW w:w="1156" w:type="dxa"/>
            <w:vAlign w:val="center"/>
          </w:tcPr>
          <w:p w14:paraId="3143A8BC">
            <w:pPr>
              <w:widowControl/>
              <w:ind w:firstLine="0" w:firstLineChars="0"/>
              <w:jc w:val="center"/>
              <w:textAlignment w:val="center"/>
              <w:rPr>
                <w:rFonts w:ascii="宋体" w:hAnsi="宋体" w:cs="宋体"/>
                <w:kern w:val="0"/>
                <w:lang w:bidi="ar"/>
              </w:rPr>
            </w:pPr>
            <w:r>
              <w:rPr>
                <w:rFonts w:hint="eastAsia" w:ascii="宋体" w:hAnsi="宋体" w:cs="宋体"/>
                <w:kern w:val="0"/>
                <w:lang w:bidi="ar"/>
              </w:rPr>
              <w:t>110</w:t>
            </w:r>
          </w:p>
        </w:tc>
        <w:tc>
          <w:tcPr>
            <w:tcW w:w="1169" w:type="dxa"/>
            <w:vAlign w:val="center"/>
          </w:tcPr>
          <w:p w14:paraId="0BAD0D51">
            <w:pPr>
              <w:widowControl/>
              <w:ind w:left="-120" w:leftChars="-50" w:right="-120" w:rightChars="-50" w:firstLine="0" w:firstLineChars="0"/>
              <w:jc w:val="center"/>
              <w:textAlignment w:val="center"/>
              <w:rPr>
                <w:rFonts w:ascii="宋体" w:hAnsi="宋体" w:cs="宋体"/>
                <w:kern w:val="0"/>
                <w:lang w:bidi="ar"/>
              </w:rPr>
            </w:pPr>
            <w:r>
              <w:rPr>
                <w:rFonts w:hint="eastAsia" w:ascii="宋体" w:hAnsi="宋体" w:cs="宋体"/>
                <w:kern w:val="0"/>
                <w:lang w:bidi="ar"/>
              </w:rPr>
              <w:t>116</w:t>
            </w:r>
          </w:p>
        </w:tc>
      </w:tr>
      <w:tr w14:paraId="2952B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04" w:type="dxa"/>
            <w:vMerge w:val="continue"/>
            <w:vAlign w:val="center"/>
          </w:tcPr>
          <w:p w14:paraId="423AF08F">
            <w:pPr>
              <w:ind w:firstLine="0" w:firstLineChars="0"/>
              <w:jc w:val="center"/>
              <w:rPr>
                <w:rFonts w:ascii="宋体" w:hAnsi="宋体" w:cs="宋体"/>
              </w:rPr>
            </w:pPr>
          </w:p>
        </w:tc>
        <w:tc>
          <w:tcPr>
            <w:tcW w:w="4553" w:type="dxa"/>
            <w:vAlign w:val="center"/>
          </w:tcPr>
          <w:p w14:paraId="6A2B680D">
            <w:pPr>
              <w:widowControl/>
              <w:ind w:firstLine="0" w:firstLineChars="0"/>
              <w:textAlignment w:val="center"/>
              <w:rPr>
                <w:rFonts w:ascii="宋体" w:hAnsi="宋体" w:cs="宋体"/>
                <w:kern w:val="0"/>
                <w:lang w:bidi="ar"/>
              </w:rPr>
            </w:pPr>
            <w:r>
              <w:rPr>
                <w:rFonts w:hint="eastAsia" w:ascii="宋体" w:hAnsi="宋体" w:cs="宋体"/>
                <w:kern w:val="0"/>
                <w:lang w:bidi="ar"/>
              </w:rPr>
              <w:t xml:space="preserve">      思政课教师数</w:t>
            </w:r>
          </w:p>
        </w:tc>
        <w:tc>
          <w:tcPr>
            <w:tcW w:w="822" w:type="dxa"/>
            <w:vAlign w:val="center"/>
          </w:tcPr>
          <w:p w14:paraId="1E43AD37">
            <w:pPr>
              <w:widowControl/>
              <w:ind w:firstLine="0" w:firstLineChars="0"/>
              <w:jc w:val="center"/>
              <w:textAlignment w:val="center"/>
              <w:rPr>
                <w:rFonts w:ascii="宋体" w:hAnsi="宋体" w:cs="宋体"/>
                <w:kern w:val="0"/>
                <w:lang w:bidi="ar"/>
              </w:rPr>
            </w:pPr>
            <w:r>
              <w:rPr>
                <w:rFonts w:hint="eastAsia" w:ascii="宋体" w:hAnsi="宋体" w:cs="宋体"/>
                <w:kern w:val="0"/>
                <w:lang w:bidi="ar"/>
              </w:rPr>
              <w:t>人</w:t>
            </w:r>
          </w:p>
        </w:tc>
        <w:tc>
          <w:tcPr>
            <w:tcW w:w="1156" w:type="dxa"/>
            <w:vAlign w:val="center"/>
          </w:tcPr>
          <w:p w14:paraId="2558DF70">
            <w:pPr>
              <w:widowControl/>
              <w:ind w:firstLine="0" w:firstLineChars="0"/>
              <w:jc w:val="center"/>
              <w:textAlignment w:val="center"/>
              <w:rPr>
                <w:rFonts w:ascii="宋体" w:hAnsi="宋体" w:cs="宋体"/>
                <w:kern w:val="0"/>
                <w:lang w:bidi="ar"/>
              </w:rPr>
            </w:pPr>
            <w:r>
              <w:rPr>
                <w:rFonts w:hint="eastAsia" w:ascii="宋体" w:hAnsi="宋体" w:cs="宋体"/>
                <w:kern w:val="0"/>
                <w:lang w:bidi="ar"/>
              </w:rPr>
              <w:t>5</w:t>
            </w:r>
          </w:p>
        </w:tc>
        <w:tc>
          <w:tcPr>
            <w:tcW w:w="1169" w:type="dxa"/>
            <w:vAlign w:val="center"/>
          </w:tcPr>
          <w:p w14:paraId="5D8097F7">
            <w:pPr>
              <w:widowControl/>
              <w:ind w:left="-120" w:leftChars="-50" w:right="-120" w:rightChars="-50" w:firstLine="0" w:firstLineChars="0"/>
              <w:jc w:val="center"/>
              <w:textAlignment w:val="center"/>
              <w:rPr>
                <w:rFonts w:ascii="宋体" w:hAnsi="宋体" w:cs="宋体"/>
                <w:kern w:val="0"/>
                <w:lang w:bidi="ar"/>
              </w:rPr>
            </w:pPr>
            <w:r>
              <w:rPr>
                <w:rFonts w:hint="eastAsia" w:ascii="宋体" w:hAnsi="宋体" w:cs="宋体"/>
                <w:kern w:val="0"/>
                <w:lang w:bidi="ar"/>
              </w:rPr>
              <w:t>5</w:t>
            </w:r>
          </w:p>
        </w:tc>
      </w:tr>
      <w:tr w14:paraId="08FD2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04" w:type="dxa"/>
            <w:vMerge w:val="continue"/>
            <w:vAlign w:val="center"/>
          </w:tcPr>
          <w:p w14:paraId="64FB50A8">
            <w:pPr>
              <w:ind w:firstLine="0" w:firstLineChars="0"/>
              <w:jc w:val="center"/>
              <w:rPr>
                <w:rFonts w:ascii="宋体" w:hAnsi="宋体" w:cs="宋体"/>
              </w:rPr>
            </w:pPr>
          </w:p>
        </w:tc>
        <w:tc>
          <w:tcPr>
            <w:tcW w:w="4553" w:type="dxa"/>
            <w:vAlign w:val="center"/>
          </w:tcPr>
          <w:p w14:paraId="18523A8A">
            <w:pPr>
              <w:widowControl/>
              <w:ind w:firstLine="0" w:firstLineChars="0"/>
              <w:textAlignment w:val="center"/>
              <w:rPr>
                <w:rFonts w:ascii="宋体" w:hAnsi="宋体" w:cs="宋体"/>
                <w:kern w:val="0"/>
                <w:lang w:bidi="ar"/>
              </w:rPr>
            </w:pPr>
            <w:r>
              <w:rPr>
                <w:rFonts w:hint="eastAsia" w:ascii="宋体" w:hAnsi="宋体" w:cs="宋体"/>
                <w:kern w:val="0"/>
                <w:lang w:bidi="ar"/>
              </w:rPr>
              <w:t xml:space="preserve">      体育课专任教师数</w:t>
            </w:r>
          </w:p>
        </w:tc>
        <w:tc>
          <w:tcPr>
            <w:tcW w:w="822" w:type="dxa"/>
            <w:vAlign w:val="center"/>
          </w:tcPr>
          <w:p w14:paraId="259C7D20">
            <w:pPr>
              <w:widowControl/>
              <w:ind w:firstLine="0" w:firstLineChars="0"/>
              <w:jc w:val="center"/>
              <w:textAlignment w:val="center"/>
              <w:rPr>
                <w:rFonts w:ascii="宋体" w:hAnsi="宋体" w:cs="宋体"/>
                <w:kern w:val="0"/>
                <w:lang w:bidi="ar"/>
              </w:rPr>
            </w:pPr>
            <w:r>
              <w:rPr>
                <w:rFonts w:hint="eastAsia" w:ascii="宋体" w:hAnsi="宋体" w:cs="宋体"/>
                <w:kern w:val="0"/>
                <w:lang w:bidi="ar"/>
              </w:rPr>
              <w:t>人</w:t>
            </w:r>
          </w:p>
        </w:tc>
        <w:tc>
          <w:tcPr>
            <w:tcW w:w="1156" w:type="dxa"/>
            <w:vAlign w:val="center"/>
          </w:tcPr>
          <w:p w14:paraId="7F7908EA">
            <w:pPr>
              <w:widowControl/>
              <w:ind w:firstLine="0" w:firstLineChars="0"/>
              <w:jc w:val="center"/>
              <w:textAlignment w:val="center"/>
              <w:rPr>
                <w:rFonts w:ascii="宋体" w:hAnsi="宋体" w:cs="宋体"/>
                <w:kern w:val="0"/>
                <w:lang w:bidi="ar"/>
              </w:rPr>
            </w:pPr>
            <w:r>
              <w:rPr>
                <w:rFonts w:hint="eastAsia" w:ascii="宋体" w:hAnsi="宋体" w:cs="宋体"/>
                <w:kern w:val="0"/>
                <w:lang w:bidi="ar"/>
              </w:rPr>
              <w:t>6</w:t>
            </w:r>
          </w:p>
        </w:tc>
        <w:tc>
          <w:tcPr>
            <w:tcW w:w="1169" w:type="dxa"/>
            <w:vAlign w:val="center"/>
          </w:tcPr>
          <w:p w14:paraId="61580679">
            <w:pPr>
              <w:widowControl/>
              <w:ind w:left="-120" w:leftChars="-50" w:right="-120" w:rightChars="-50" w:firstLine="0" w:firstLineChars="0"/>
              <w:jc w:val="center"/>
              <w:textAlignment w:val="center"/>
              <w:rPr>
                <w:rFonts w:ascii="宋体" w:hAnsi="宋体" w:cs="宋体"/>
                <w:kern w:val="0"/>
                <w:lang w:bidi="ar"/>
              </w:rPr>
            </w:pPr>
            <w:r>
              <w:rPr>
                <w:rFonts w:hint="eastAsia" w:ascii="宋体" w:hAnsi="宋体" w:cs="宋体"/>
                <w:kern w:val="0"/>
                <w:lang w:bidi="ar"/>
              </w:rPr>
              <w:t>5</w:t>
            </w:r>
          </w:p>
        </w:tc>
      </w:tr>
      <w:tr w14:paraId="26322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04" w:type="dxa"/>
            <w:vMerge w:val="continue"/>
            <w:vAlign w:val="center"/>
          </w:tcPr>
          <w:p w14:paraId="72DD4CEB">
            <w:pPr>
              <w:ind w:firstLine="0" w:firstLineChars="0"/>
              <w:jc w:val="center"/>
              <w:rPr>
                <w:rFonts w:ascii="宋体" w:hAnsi="宋体" w:cs="宋体"/>
              </w:rPr>
            </w:pPr>
          </w:p>
        </w:tc>
        <w:tc>
          <w:tcPr>
            <w:tcW w:w="4553" w:type="dxa"/>
            <w:vAlign w:val="center"/>
          </w:tcPr>
          <w:p w14:paraId="2EDCBD8C">
            <w:pPr>
              <w:widowControl/>
              <w:ind w:firstLine="0" w:firstLineChars="0"/>
              <w:textAlignment w:val="center"/>
              <w:rPr>
                <w:rFonts w:ascii="宋体" w:hAnsi="宋体" w:cs="宋体"/>
                <w:kern w:val="0"/>
                <w:lang w:bidi="ar"/>
              </w:rPr>
            </w:pPr>
            <w:r>
              <w:rPr>
                <w:rFonts w:hint="eastAsia" w:ascii="宋体" w:hAnsi="宋体" w:cs="宋体"/>
                <w:kern w:val="0"/>
                <w:lang w:bidi="ar"/>
              </w:rPr>
              <w:t xml:space="preserve">      美育课专任教师数</w:t>
            </w:r>
          </w:p>
        </w:tc>
        <w:tc>
          <w:tcPr>
            <w:tcW w:w="822" w:type="dxa"/>
            <w:vAlign w:val="center"/>
          </w:tcPr>
          <w:p w14:paraId="6560662B">
            <w:pPr>
              <w:widowControl/>
              <w:ind w:firstLine="0" w:firstLineChars="0"/>
              <w:jc w:val="center"/>
              <w:textAlignment w:val="center"/>
              <w:rPr>
                <w:rFonts w:ascii="宋体" w:hAnsi="宋体" w:cs="宋体"/>
                <w:kern w:val="0"/>
                <w:lang w:bidi="ar"/>
              </w:rPr>
            </w:pPr>
            <w:r>
              <w:rPr>
                <w:rFonts w:hint="eastAsia" w:ascii="宋体" w:hAnsi="宋体" w:cs="宋体"/>
                <w:kern w:val="0"/>
                <w:lang w:bidi="ar"/>
              </w:rPr>
              <w:t>人</w:t>
            </w:r>
          </w:p>
        </w:tc>
        <w:tc>
          <w:tcPr>
            <w:tcW w:w="1156" w:type="dxa"/>
            <w:vAlign w:val="center"/>
          </w:tcPr>
          <w:p w14:paraId="3E3C764F">
            <w:pPr>
              <w:widowControl/>
              <w:ind w:firstLine="0" w:firstLineChars="0"/>
              <w:jc w:val="center"/>
              <w:textAlignment w:val="center"/>
              <w:rPr>
                <w:rFonts w:ascii="宋体" w:hAnsi="宋体" w:cs="宋体"/>
                <w:kern w:val="0"/>
                <w:lang w:bidi="ar"/>
              </w:rPr>
            </w:pPr>
            <w:r>
              <w:rPr>
                <w:rFonts w:hint="eastAsia" w:ascii="宋体" w:hAnsi="宋体" w:cs="宋体"/>
                <w:kern w:val="0"/>
                <w:lang w:bidi="ar"/>
              </w:rPr>
              <w:t>0</w:t>
            </w:r>
          </w:p>
        </w:tc>
        <w:tc>
          <w:tcPr>
            <w:tcW w:w="1169" w:type="dxa"/>
            <w:vAlign w:val="center"/>
          </w:tcPr>
          <w:p w14:paraId="309383C0">
            <w:pPr>
              <w:widowControl/>
              <w:ind w:left="-120" w:leftChars="-50" w:right="-120" w:rightChars="-50" w:firstLine="0" w:firstLineChars="0"/>
              <w:jc w:val="center"/>
              <w:textAlignment w:val="center"/>
              <w:rPr>
                <w:rFonts w:ascii="宋体" w:hAnsi="宋体" w:cs="宋体"/>
                <w:kern w:val="0"/>
                <w:lang w:bidi="ar"/>
              </w:rPr>
            </w:pPr>
            <w:r>
              <w:rPr>
                <w:rFonts w:hint="eastAsia" w:ascii="宋体" w:hAnsi="宋体" w:cs="宋体"/>
                <w:kern w:val="0"/>
                <w:lang w:bidi="ar"/>
              </w:rPr>
              <w:t>0</w:t>
            </w:r>
          </w:p>
        </w:tc>
      </w:tr>
      <w:tr w14:paraId="053BE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04" w:type="dxa"/>
            <w:vMerge w:val="continue"/>
            <w:vAlign w:val="center"/>
          </w:tcPr>
          <w:p w14:paraId="6D45C8F8">
            <w:pPr>
              <w:ind w:firstLine="0" w:firstLineChars="0"/>
              <w:jc w:val="center"/>
              <w:rPr>
                <w:rFonts w:ascii="宋体" w:hAnsi="宋体" w:cs="宋体"/>
              </w:rPr>
            </w:pPr>
          </w:p>
        </w:tc>
        <w:tc>
          <w:tcPr>
            <w:tcW w:w="4553" w:type="dxa"/>
            <w:vAlign w:val="center"/>
          </w:tcPr>
          <w:p w14:paraId="293BB719">
            <w:pPr>
              <w:widowControl/>
              <w:ind w:firstLine="0" w:firstLineChars="0"/>
              <w:textAlignment w:val="center"/>
              <w:rPr>
                <w:rFonts w:ascii="宋体" w:hAnsi="宋体" w:cs="宋体"/>
                <w:kern w:val="0"/>
                <w:lang w:bidi="ar"/>
              </w:rPr>
            </w:pPr>
            <w:r>
              <w:rPr>
                <w:rFonts w:hint="eastAsia" w:ascii="宋体" w:hAnsi="宋体" w:cs="宋体"/>
                <w:kern w:val="0"/>
                <w:lang w:bidi="ar"/>
              </w:rPr>
              <w:t xml:space="preserve">      辅导员人数</w:t>
            </w:r>
          </w:p>
        </w:tc>
        <w:tc>
          <w:tcPr>
            <w:tcW w:w="822" w:type="dxa"/>
            <w:vAlign w:val="center"/>
          </w:tcPr>
          <w:p w14:paraId="72EC0E39">
            <w:pPr>
              <w:widowControl/>
              <w:ind w:firstLine="0" w:firstLineChars="0"/>
              <w:jc w:val="center"/>
              <w:textAlignment w:val="center"/>
              <w:rPr>
                <w:rFonts w:ascii="宋体" w:hAnsi="宋体" w:cs="宋体"/>
                <w:kern w:val="0"/>
                <w:lang w:bidi="ar"/>
              </w:rPr>
            </w:pPr>
            <w:r>
              <w:rPr>
                <w:rFonts w:hint="eastAsia" w:ascii="宋体" w:hAnsi="宋体" w:cs="宋体"/>
                <w:kern w:val="0"/>
                <w:lang w:bidi="ar"/>
              </w:rPr>
              <w:t>人</w:t>
            </w:r>
          </w:p>
        </w:tc>
        <w:tc>
          <w:tcPr>
            <w:tcW w:w="1156" w:type="dxa"/>
            <w:vAlign w:val="center"/>
          </w:tcPr>
          <w:p w14:paraId="64EAA03C">
            <w:pPr>
              <w:widowControl/>
              <w:ind w:firstLine="0" w:firstLineChars="0"/>
              <w:jc w:val="center"/>
              <w:textAlignment w:val="center"/>
              <w:rPr>
                <w:rFonts w:ascii="宋体" w:hAnsi="宋体" w:cs="宋体"/>
                <w:kern w:val="0"/>
                <w:lang w:bidi="ar"/>
              </w:rPr>
            </w:pPr>
            <w:r>
              <w:rPr>
                <w:rFonts w:hint="eastAsia" w:ascii="宋体" w:hAnsi="宋体" w:cs="宋体"/>
                <w:kern w:val="0"/>
                <w:lang w:bidi="ar"/>
              </w:rPr>
              <w:t>0</w:t>
            </w:r>
          </w:p>
        </w:tc>
        <w:tc>
          <w:tcPr>
            <w:tcW w:w="1169" w:type="dxa"/>
            <w:vAlign w:val="center"/>
          </w:tcPr>
          <w:p w14:paraId="1811FDA2">
            <w:pPr>
              <w:widowControl/>
              <w:ind w:left="-120" w:leftChars="-50" w:right="-120" w:rightChars="-50" w:firstLine="0" w:firstLineChars="0"/>
              <w:jc w:val="center"/>
              <w:textAlignment w:val="center"/>
              <w:rPr>
                <w:rFonts w:ascii="宋体" w:hAnsi="宋体" w:cs="宋体"/>
                <w:kern w:val="0"/>
                <w:lang w:bidi="ar"/>
              </w:rPr>
            </w:pPr>
            <w:r>
              <w:rPr>
                <w:rFonts w:hint="eastAsia" w:ascii="宋体" w:hAnsi="宋体" w:cs="宋体"/>
                <w:kern w:val="0"/>
                <w:lang w:bidi="ar"/>
              </w:rPr>
              <w:t>0</w:t>
            </w:r>
          </w:p>
        </w:tc>
      </w:tr>
      <w:tr w14:paraId="403AD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04" w:type="dxa"/>
            <w:vMerge w:val="continue"/>
            <w:vAlign w:val="center"/>
          </w:tcPr>
          <w:p w14:paraId="67616A1B">
            <w:pPr>
              <w:ind w:firstLine="0" w:firstLineChars="0"/>
              <w:jc w:val="center"/>
              <w:rPr>
                <w:rFonts w:ascii="宋体" w:hAnsi="宋体" w:cs="宋体"/>
              </w:rPr>
            </w:pPr>
          </w:p>
        </w:tc>
        <w:tc>
          <w:tcPr>
            <w:tcW w:w="4553" w:type="dxa"/>
            <w:vAlign w:val="center"/>
          </w:tcPr>
          <w:p w14:paraId="1F307A02">
            <w:pPr>
              <w:widowControl/>
              <w:ind w:firstLine="0" w:firstLineChars="0"/>
              <w:textAlignment w:val="center"/>
              <w:rPr>
                <w:rFonts w:ascii="宋体" w:hAnsi="宋体" w:cs="宋体"/>
                <w:kern w:val="0"/>
                <w:lang w:bidi="ar"/>
              </w:rPr>
            </w:pPr>
            <w:r>
              <w:rPr>
                <w:rFonts w:hint="eastAsia" w:ascii="宋体" w:hAnsi="宋体" w:cs="宋体"/>
                <w:kern w:val="0"/>
                <w:lang w:bidi="ar"/>
              </w:rPr>
              <w:t xml:space="preserve">      班主任人数</w:t>
            </w:r>
          </w:p>
        </w:tc>
        <w:tc>
          <w:tcPr>
            <w:tcW w:w="822" w:type="dxa"/>
            <w:vAlign w:val="center"/>
          </w:tcPr>
          <w:p w14:paraId="21C55D4B">
            <w:pPr>
              <w:widowControl/>
              <w:ind w:firstLine="0" w:firstLineChars="0"/>
              <w:jc w:val="center"/>
              <w:textAlignment w:val="center"/>
              <w:rPr>
                <w:rFonts w:ascii="宋体" w:hAnsi="宋体" w:cs="宋体"/>
                <w:kern w:val="0"/>
                <w:lang w:bidi="ar"/>
              </w:rPr>
            </w:pPr>
            <w:r>
              <w:rPr>
                <w:rFonts w:hint="eastAsia" w:ascii="宋体" w:hAnsi="宋体" w:cs="宋体"/>
                <w:kern w:val="0"/>
                <w:lang w:bidi="ar"/>
              </w:rPr>
              <w:t>人</w:t>
            </w:r>
          </w:p>
        </w:tc>
        <w:tc>
          <w:tcPr>
            <w:tcW w:w="1156" w:type="dxa"/>
            <w:vAlign w:val="center"/>
          </w:tcPr>
          <w:p w14:paraId="2B98D36C">
            <w:pPr>
              <w:widowControl/>
              <w:ind w:firstLine="0" w:firstLineChars="0"/>
              <w:jc w:val="center"/>
              <w:textAlignment w:val="center"/>
              <w:rPr>
                <w:rFonts w:ascii="宋体" w:hAnsi="宋体" w:cs="宋体"/>
                <w:kern w:val="0"/>
                <w:lang w:bidi="ar"/>
              </w:rPr>
            </w:pPr>
            <w:r>
              <w:rPr>
                <w:rFonts w:hint="eastAsia" w:ascii="宋体" w:hAnsi="宋体" w:cs="宋体"/>
                <w:kern w:val="0"/>
                <w:lang w:bidi="ar"/>
              </w:rPr>
              <w:t>42</w:t>
            </w:r>
          </w:p>
        </w:tc>
        <w:tc>
          <w:tcPr>
            <w:tcW w:w="1169" w:type="dxa"/>
            <w:vAlign w:val="center"/>
          </w:tcPr>
          <w:p w14:paraId="20F3B386">
            <w:pPr>
              <w:widowControl/>
              <w:ind w:left="-120" w:leftChars="-50" w:right="-120" w:rightChars="-50" w:firstLine="0" w:firstLineChars="0"/>
              <w:jc w:val="center"/>
              <w:textAlignment w:val="center"/>
              <w:rPr>
                <w:rFonts w:ascii="宋体" w:hAnsi="宋体" w:cs="宋体"/>
                <w:kern w:val="0"/>
                <w:lang w:bidi="ar"/>
              </w:rPr>
            </w:pPr>
            <w:r>
              <w:rPr>
                <w:rFonts w:hint="eastAsia" w:ascii="宋体" w:hAnsi="宋体" w:cs="宋体"/>
                <w:kern w:val="0"/>
                <w:lang w:bidi="ar"/>
              </w:rPr>
              <w:t>43</w:t>
            </w:r>
          </w:p>
        </w:tc>
      </w:tr>
      <w:tr w14:paraId="40DAF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04" w:type="dxa"/>
            <w:vMerge w:val="restart"/>
            <w:vAlign w:val="center"/>
          </w:tcPr>
          <w:p w14:paraId="2BFBD9C4">
            <w:pPr>
              <w:ind w:firstLine="0" w:firstLineChars="0"/>
              <w:jc w:val="center"/>
              <w:rPr>
                <w:rFonts w:ascii="宋体" w:hAnsi="宋体" w:cs="宋体"/>
              </w:rPr>
            </w:pPr>
            <w:bookmarkStart w:id="297" w:name="_Toc24653"/>
            <w:r>
              <w:rPr>
                <w:rFonts w:hint="eastAsia" w:ascii="宋体" w:hAnsi="宋体" w:cs="宋体"/>
              </w:rPr>
              <w:t>5</w:t>
            </w:r>
            <w:bookmarkEnd w:id="297"/>
          </w:p>
        </w:tc>
        <w:tc>
          <w:tcPr>
            <w:tcW w:w="4553" w:type="dxa"/>
            <w:vAlign w:val="center"/>
          </w:tcPr>
          <w:p w14:paraId="77DDED4C">
            <w:pPr>
              <w:widowControl/>
              <w:ind w:firstLine="0" w:firstLineChars="0"/>
              <w:textAlignment w:val="center"/>
              <w:rPr>
                <w:rFonts w:ascii="宋体" w:hAnsi="宋体" w:cs="宋体"/>
                <w:kern w:val="0"/>
                <w:lang w:bidi="ar"/>
              </w:rPr>
            </w:pPr>
            <w:r>
              <w:rPr>
                <w:rFonts w:hint="eastAsia" w:ascii="宋体" w:hAnsi="宋体" w:cs="宋体"/>
                <w:kern w:val="0"/>
                <w:lang w:bidi="ar"/>
              </w:rPr>
              <w:t>参加国家学生体质健康标准测试人数</w:t>
            </w:r>
          </w:p>
        </w:tc>
        <w:tc>
          <w:tcPr>
            <w:tcW w:w="822" w:type="dxa"/>
            <w:vAlign w:val="center"/>
          </w:tcPr>
          <w:p w14:paraId="17E56630">
            <w:pPr>
              <w:widowControl/>
              <w:ind w:firstLine="0" w:firstLineChars="0"/>
              <w:jc w:val="center"/>
              <w:textAlignment w:val="center"/>
              <w:rPr>
                <w:rFonts w:ascii="宋体" w:hAnsi="宋体" w:cs="宋体"/>
                <w:kern w:val="0"/>
                <w:lang w:bidi="ar"/>
              </w:rPr>
            </w:pPr>
            <w:r>
              <w:rPr>
                <w:rFonts w:hint="eastAsia" w:ascii="宋体" w:hAnsi="宋体" w:cs="宋体"/>
              </w:rPr>
              <w:t>人</w:t>
            </w:r>
          </w:p>
        </w:tc>
        <w:tc>
          <w:tcPr>
            <w:tcW w:w="1156" w:type="dxa"/>
            <w:vAlign w:val="center"/>
          </w:tcPr>
          <w:p w14:paraId="568DF05D">
            <w:pPr>
              <w:widowControl/>
              <w:ind w:firstLine="0" w:firstLineChars="0"/>
              <w:jc w:val="center"/>
              <w:textAlignment w:val="center"/>
              <w:rPr>
                <w:rFonts w:ascii="宋体" w:hAnsi="宋体" w:cs="宋体"/>
                <w:kern w:val="0"/>
                <w:lang w:bidi="ar"/>
              </w:rPr>
            </w:pPr>
            <w:r>
              <w:rPr>
                <w:rFonts w:hint="eastAsia" w:ascii="宋体" w:hAnsi="宋体" w:cs="宋体"/>
                <w:kern w:val="0"/>
                <w:lang w:bidi="ar"/>
              </w:rPr>
              <w:t>1571</w:t>
            </w:r>
          </w:p>
        </w:tc>
        <w:tc>
          <w:tcPr>
            <w:tcW w:w="1169" w:type="dxa"/>
            <w:vAlign w:val="center"/>
          </w:tcPr>
          <w:p w14:paraId="1E4B1114">
            <w:pPr>
              <w:widowControl/>
              <w:ind w:left="-120" w:leftChars="-50" w:right="-120" w:rightChars="-50" w:firstLine="0" w:firstLineChars="0"/>
              <w:jc w:val="center"/>
              <w:textAlignment w:val="center"/>
              <w:rPr>
                <w:rFonts w:ascii="宋体" w:hAnsi="宋体" w:cs="宋体"/>
                <w:kern w:val="0"/>
                <w:lang w:bidi="ar"/>
              </w:rPr>
            </w:pPr>
            <w:r>
              <w:rPr>
                <w:rFonts w:hint="eastAsia" w:ascii="宋体" w:hAnsi="宋体" w:cs="宋体"/>
                <w:kern w:val="0"/>
                <w:lang w:bidi="ar"/>
              </w:rPr>
              <w:t>1540</w:t>
            </w:r>
          </w:p>
        </w:tc>
      </w:tr>
      <w:tr w14:paraId="2F497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04" w:type="dxa"/>
            <w:vMerge w:val="continue"/>
            <w:vAlign w:val="center"/>
          </w:tcPr>
          <w:p w14:paraId="2B752347">
            <w:pPr>
              <w:ind w:firstLine="0" w:firstLineChars="0"/>
              <w:jc w:val="center"/>
              <w:rPr>
                <w:rFonts w:ascii="宋体" w:hAnsi="宋体" w:cs="宋体"/>
              </w:rPr>
            </w:pPr>
          </w:p>
        </w:tc>
        <w:tc>
          <w:tcPr>
            <w:tcW w:w="4553" w:type="dxa"/>
            <w:vAlign w:val="center"/>
          </w:tcPr>
          <w:p w14:paraId="47D72B31">
            <w:pPr>
              <w:widowControl/>
              <w:ind w:firstLine="0" w:firstLineChars="0"/>
              <w:textAlignment w:val="center"/>
              <w:rPr>
                <w:rFonts w:ascii="宋体" w:hAnsi="宋体" w:cs="宋体"/>
                <w:kern w:val="0"/>
                <w:lang w:bidi="ar"/>
              </w:rPr>
            </w:pPr>
            <w:r>
              <w:rPr>
                <w:rFonts w:hint="eastAsia" w:ascii="宋体" w:hAnsi="宋体" w:cs="宋体"/>
                <w:kern w:val="0"/>
                <w:lang w:bidi="ar"/>
              </w:rPr>
              <w:t>其中：学生体质测评合格率</w:t>
            </w:r>
          </w:p>
        </w:tc>
        <w:tc>
          <w:tcPr>
            <w:tcW w:w="822" w:type="dxa"/>
            <w:vAlign w:val="center"/>
          </w:tcPr>
          <w:p w14:paraId="24A0CCD2">
            <w:pPr>
              <w:widowControl/>
              <w:ind w:firstLine="0" w:firstLineChars="0"/>
              <w:jc w:val="center"/>
              <w:textAlignment w:val="center"/>
              <w:rPr>
                <w:rFonts w:ascii="宋体" w:hAnsi="宋体" w:cs="宋体"/>
                <w:kern w:val="0"/>
                <w:lang w:bidi="ar"/>
              </w:rPr>
            </w:pPr>
            <w:r>
              <w:rPr>
                <w:rFonts w:hint="eastAsia" w:ascii="宋体" w:hAnsi="宋体" w:cs="宋体"/>
              </w:rPr>
              <w:t>%</w:t>
            </w:r>
          </w:p>
        </w:tc>
        <w:tc>
          <w:tcPr>
            <w:tcW w:w="1156" w:type="dxa"/>
            <w:vAlign w:val="center"/>
          </w:tcPr>
          <w:p w14:paraId="47DE5BD8">
            <w:pPr>
              <w:widowControl/>
              <w:ind w:firstLine="0" w:firstLineChars="0"/>
              <w:jc w:val="center"/>
              <w:textAlignment w:val="center"/>
              <w:rPr>
                <w:rFonts w:ascii="宋体" w:hAnsi="宋体" w:cs="宋体"/>
                <w:kern w:val="0"/>
                <w:lang w:bidi="ar"/>
              </w:rPr>
            </w:pPr>
            <w:r>
              <w:rPr>
                <w:rFonts w:hint="eastAsia" w:ascii="宋体" w:hAnsi="宋体" w:cs="宋体"/>
                <w:kern w:val="0"/>
                <w:lang w:bidi="ar"/>
              </w:rPr>
              <w:t>96.42</w:t>
            </w:r>
          </w:p>
        </w:tc>
        <w:tc>
          <w:tcPr>
            <w:tcW w:w="1169" w:type="dxa"/>
            <w:vAlign w:val="center"/>
          </w:tcPr>
          <w:p w14:paraId="38765937">
            <w:pPr>
              <w:widowControl/>
              <w:ind w:left="-120" w:leftChars="-50" w:right="-120" w:rightChars="-50" w:firstLine="0" w:firstLineChars="0"/>
              <w:jc w:val="center"/>
              <w:textAlignment w:val="center"/>
              <w:rPr>
                <w:rFonts w:ascii="宋体" w:hAnsi="宋体" w:cs="宋体"/>
                <w:kern w:val="0"/>
                <w:lang w:bidi="ar"/>
              </w:rPr>
            </w:pPr>
            <w:r>
              <w:rPr>
                <w:rFonts w:hint="eastAsia" w:ascii="宋体" w:hAnsi="宋体" w:cs="宋体"/>
                <w:kern w:val="0"/>
                <w:lang w:bidi="ar"/>
              </w:rPr>
              <w:t>96.49</w:t>
            </w:r>
          </w:p>
        </w:tc>
      </w:tr>
      <w:tr w14:paraId="5DCAB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1" w:hRule="exact"/>
          <w:jc w:val="center"/>
        </w:trPr>
        <w:tc>
          <w:tcPr>
            <w:tcW w:w="804" w:type="dxa"/>
            <w:vAlign w:val="center"/>
          </w:tcPr>
          <w:p w14:paraId="3005B8C5">
            <w:pPr>
              <w:ind w:firstLine="0" w:firstLineChars="0"/>
              <w:jc w:val="center"/>
              <w:rPr>
                <w:rFonts w:ascii="宋体" w:hAnsi="宋体" w:cs="宋体"/>
              </w:rPr>
            </w:pPr>
            <w:bookmarkStart w:id="298" w:name="_Toc9275"/>
            <w:r>
              <w:rPr>
                <w:rFonts w:hint="eastAsia" w:ascii="宋体" w:hAnsi="宋体" w:cs="宋体"/>
              </w:rPr>
              <w:t>6</w:t>
            </w:r>
            <w:bookmarkEnd w:id="298"/>
          </w:p>
        </w:tc>
        <w:tc>
          <w:tcPr>
            <w:tcW w:w="4553" w:type="dxa"/>
            <w:vAlign w:val="center"/>
          </w:tcPr>
          <w:p w14:paraId="668E389A">
            <w:pPr>
              <w:widowControl/>
              <w:ind w:firstLine="0" w:firstLineChars="0"/>
              <w:textAlignment w:val="center"/>
              <w:rPr>
                <w:rFonts w:ascii="宋体" w:hAnsi="宋体" w:cs="宋体"/>
                <w:kern w:val="0"/>
                <w:lang w:bidi="ar"/>
              </w:rPr>
            </w:pPr>
            <w:r>
              <w:rPr>
                <w:rFonts w:hint="eastAsia" w:ascii="宋体" w:hAnsi="宋体" w:cs="宋体"/>
                <w:kern w:val="0"/>
                <w:lang w:bidi="ar"/>
              </w:rPr>
              <w:t>职业技能等级证书（含职业资格证书）获取人数</w:t>
            </w:r>
          </w:p>
        </w:tc>
        <w:tc>
          <w:tcPr>
            <w:tcW w:w="822" w:type="dxa"/>
            <w:vAlign w:val="center"/>
          </w:tcPr>
          <w:p w14:paraId="791E6061">
            <w:pPr>
              <w:widowControl/>
              <w:ind w:firstLine="0" w:firstLineChars="0"/>
              <w:jc w:val="center"/>
              <w:textAlignment w:val="center"/>
              <w:rPr>
                <w:rFonts w:ascii="宋体" w:hAnsi="宋体" w:cs="宋体"/>
                <w:kern w:val="0"/>
                <w:lang w:bidi="ar"/>
              </w:rPr>
            </w:pPr>
            <w:r>
              <w:rPr>
                <w:rFonts w:hint="eastAsia" w:ascii="宋体" w:hAnsi="宋体" w:cs="宋体"/>
                <w:kern w:val="0"/>
                <w:lang w:bidi="ar"/>
              </w:rPr>
              <w:t>人</w:t>
            </w:r>
          </w:p>
        </w:tc>
        <w:tc>
          <w:tcPr>
            <w:tcW w:w="1156" w:type="dxa"/>
            <w:vAlign w:val="center"/>
          </w:tcPr>
          <w:p w14:paraId="1D6473C8">
            <w:pPr>
              <w:widowControl/>
              <w:ind w:firstLine="0" w:firstLineChars="0"/>
              <w:jc w:val="center"/>
              <w:textAlignment w:val="center"/>
              <w:rPr>
                <w:rFonts w:ascii="宋体" w:hAnsi="宋体" w:cs="宋体"/>
                <w:kern w:val="0"/>
                <w:lang w:bidi="ar"/>
              </w:rPr>
            </w:pPr>
            <w:r>
              <w:rPr>
                <w:rFonts w:hint="eastAsia" w:ascii="宋体" w:hAnsi="宋体" w:cs="宋体"/>
                <w:kern w:val="0"/>
                <w:lang w:bidi="ar"/>
              </w:rPr>
              <w:t>540</w:t>
            </w:r>
          </w:p>
        </w:tc>
        <w:tc>
          <w:tcPr>
            <w:tcW w:w="1169" w:type="dxa"/>
            <w:vAlign w:val="center"/>
          </w:tcPr>
          <w:p w14:paraId="31BA93F4">
            <w:pPr>
              <w:widowControl/>
              <w:ind w:left="-120" w:leftChars="-50" w:right="-120" w:rightChars="-50" w:firstLine="0" w:firstLineChars="0"/>
              <w:jc w:val="center"/>
              <w:textAlignment w:val="center"/>
              <w:rPr>
                <w:rFonts w:ascii="宋体" w:hAnsi="宋体" w:cs="宋体"/>
                <w:kern w:val="0"/>
                <w:lang w:bidi="ar"/>
              </w:rPr>
            </w:pPr>
            <w:r>
              <w:rPr>
                <w:rFonts w:hint="eastAsia" w:ascii="宋体" w:hAnsi="宋体" w:cs="宋体"/>
                <w:kern w:val="0"/>
                <w:lang w:bidi="ar"/>
              </w:rPr>
              <w:t>1968</w:t>
            </w:r>
          </w:p>
        </w:tc>
      </w:tr>
      <w:tr w14:paraId="6794F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04" w:type="dxa"/>
            <w:vAlign w:val="center"/>
          </w:tcPr>
          <w:p w14:paraId="451038AE">
            <w:pPr>
              <w:ind w:firstLine="0" w:firstLineChars="0"/>
              <w:jc w:val="center"/>
              <w:rPr>
                <w:rFonts w:ascii="宋体" w:hAnsi="宋体" w:cs="宋体"/>
              </w:rPr>
            </w:pPr>
            <w:bookmarkStart w:id="299" w:name="_Toc22607"/>
            <w:r>
              <w:rPr>
                <w:rFonts w:hint="eastAsia" w:ascii="宋体" w:hAnsi="宋体" w:cs="宋体"/>
              </w:rPr>
              <w:t>7</w:t>
            </w:r>
            <w:bookmarkEnd w:id="299"/>
          </w:p>
        </w:tc>
        <w:tc>
          <w:tcPr>
            <w:tcW w:w="4553" w:type="dxa"/>
            <w:vAlign w:val="center"/>
          </w:tcPr>
          <w:p w14:paraId="1A5B4414">
            <w:pPr>
              <w:widowControl/>
              <w:ind w:firstLine="0" w:firstLineChars="0"/>
              <w:textAlignment w:val="center"/>
              <w:rPr>
                <w:rFonts w:ascii="宋体" w:hAnsi="宋体" w:cs="宋体"/>
                <w:kern w:val="0"/>
                <w:lang w:bidi="ar"/>
              </w:rPr>
            </w:pPr>
            <w:r>
              <w:rPr>
                <w:rFonts w:hint="eastAsia" w:ascii="宋体" w:hAnsi="宋体" w:cs="宋体"/>
                <w:kern w:val="0"/>
                <w:lang w:bidi="ar"/>
              </w:rPr>
              <w:t>企业提供的校内实践教学设备值</w:t>
            </w:r>
          </w:p>
        </w:tc>
        <w:tc>
          <w:tcPr>
            <w:tcW w:w="822" w:type="dxa"/>
            <w:vAlign w:val="center"/>
          </w:tcPr>
          <w:p w14:paraId="3A4F7714">
            <w:pPr>
              <w:widowControl/>
              <w:ind w:firstLine="0" w:firstLineChars="0"/>
              <w:jc w:val="center"/>
              <w:textAlignment w:val="center"/>
              <w:rPr>
                <w:rFonts w:ascii="宋体" w:hAnsi="宋体" w:cs="宋体"/>
                <w:kern w:val="0"/>
                <w:lang w:bidi="ar"/>
              </w:rPr>
            </w:pPr>
            <w:r>
              <w:rPr>
                <w:rFonts w:hint="eastAsia" w:ascii="宋体" w:hAnsi="宋体" w:cs="宋体"/>
                <w:kern w:val="0"/>
                <w:lang w:bidi="ar"/>
              </w:rPr>
              <w:t>万元</w:t>
            </w:r>
          </w:p>
        </w:tc>
        <w:tc>
          <w:tcPr>
            <w:tcW w:w="1156" w:type="dxa"/>
            <w:vAlign w:val="center"/>
          </w:tcPr>
          <w:p w14:paraId="1597FC81">
            <w:pPr>
              <w:widowControl/>
              <w:ind w:firstLine="0" w:firstLineChars="0"/>
              <w:jc w:val="center"/>
              <w:textAlignment w:val="center"/>
              <w:rPr>
                <w:rFonts w:ascii="宋体" w:hAnsi="宋体" w:cs="宋体"/>
                <w:kern w:val="0"/>
                <w:lang w:bidi="ar"/>
              </w:rPr>
            </w:pPr>
            <w:r>
              <w:rPr>
                <w:rFonts w:hint="eastAsia" w:ascii="宋体" w:hAnsi="宋体" w:cs="宋体"/>
                <w:kern w:val="0"/>
                <w:lang w:bidi="ar"/>
              </w:rPr>
              <w:t>0</w:t>
            </w:r>
          </w:p>
        </w:tc>
        <w:tc>
          <w:tcPr>
            <w:tcW w:w="1169" w:type="dxa"/>
            <w:vAlign w:val="center"/>
          </w:tcPr>
          <w:p w14:paraId="02BEAA39">
            <w:pPr>
              <w:widowControl/>
              <w:ind w:left="-120" w:leftChars="-50" w:right="-120" w:rightChars="-50" w:firstLine="0" w:firstLineChars="0"/>
              <w:jc w:val="center"/>
              <w:textAlignment w:val="center"/>
              <w:rPr>
                <w:rFonts w:ascii="宋体" w:hAnsi="宋体" w:cs="宋体"/>
                <w:kern w:val="0"/>
                <w:lang w:bidi="ar"/>
              </w:rPr>
            </w:pPr>
            <w:r>
              <w:rPr>
                <w:rFonts w:hint="eastAsia" w:ascii="宋体" w:hAnsi="宋体" w:cs="宋体"/>
                <w:kern w:val="0"/>
                <w:lang w:bidi="ar"/>
              </w:rPr>
              <w:t>0</w:t>
            </w:r>
          </w:p>
        </w:tc>
      </w:tr>
      <w:tr w14:paraId="0E9F9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exact"/>
          <w:jc w:val="center"/>
        </w:trPr>
        <w:tc>
          <w:tcPr>
            <w:tcW w:w="804" w:type="dxa"/>
            <w:vAlign w:val="center"/>
          </w:tcPr>
          <w:p w14:paraId="59350842">
            <w:pPr>
              <w:ind w:firstLine="0" w:firstLineChars="0"/>
              <w:jc w:val="center"/>
              <w:rPr>
                <w:rFonts w:ascii="宋体" w:hAnsi="宋体" w:cs="宋体"/>
              </w:rPr>
            </w:pPr>
            <w:bookmarkStart w:id="300" w:name="_Toc20777"/>
            <w:r>
              <w:rPr>
                <w:rFonts w:hint="eastAsia" w:ascii="宋体" w:hAnsi="宋体" w:cs="宋体"/>
              </w:rPr>
              <w:t>8</w:t>
            </w:r>
            <w:bookmarkEnd w:id="300"/>
          </w:p>
        </w:tc>
        <w:tc>
          <w:tcPr>
            <w:tcW w:w="4553" w:type="dxa"/>
            <w:vAlign w:val="center"/>
          </w:tcPr>
          <w:p w14:paraId="628AAB82">
            <w:pPr>
              <w:widowControl/>
              <w:ind w:firstLine="0" w:firstLineChars="0"/>
              <w:textAlignment w:val="center"/>
              <w:rPr>
                <w:rFonts w:ascii="宋体" w:hAnsi="宋体" w:cs="宋体"/>
                <w:kern w:val="0"/>
                <w:lang w:bidi="ar"/>
              </w:rPr>
            </w:pPr>
            <w:r>
              <w:rPr>
                <w:rFonts w:hint="eastAsia" w:ascii="宋体" w:hAnsi="宋体" w:cs="宋体"/>
                <w:kern w:val="0"/>
                <w:lang w:bidi="ar"/>
              </w:rPr>
              <w:t>与企业共建开放型区域产教融合实践中心数量</w:t>
            </w:r>
          </w:p>
        </w:tc>
        <w:tc>
          <w:tcPr>
            <w:tcW w:w="822" w:type="dxa"/>
            <w:vAlign w:val="center"/>
          </w:tcPr>
          <w:p w14:paraId="7CE28AC4">
            <w:pPr>
              <w:widowControl/>
              <w:ind w:firstLine="0" w:firstLineChars="0"/>
              <w:jc w:val="center"/>
              <w:rPr>
                <w:rFonts w:ascii="宋体" w:hAnsi="宋体" w:cs="宋体"/>
                <w:kern w:val="0"/>
              </w:rPr>
            </w:pPr>
            <w:r>
              <w:rPr>
                <w:rFonts w:hint="eastAsia" w:ascii="宋体" w:hAnsi="宋体" w:cs="宋体"/>
                <w:kern w:val="0"/>
                <w:lang w:bidi="ar"/>
              </w:rPr>
              <w:t>个</w:t>
            </w:r>
          </w:p>
        </w:tc>
        <w:tc>
          <w:tcPr>
            <w:tcW w:w="1156" w:type="dxa"/>
            <w:vAlign w:val="center"/>
          </w:tcPr>
          <w:p w14:paraId="19F27AAA">
            <w:pPr>
              <w:widowControl/>
              <w:ind w:firstLine="0" w:firstLineChars="0"/>
              <w:jc w:val="center"/>
              <w:textAlignment w:val="center"/>
              <w:rPr>
                <w:rFonts w:ascii="宋体" w:hAnsi="宋体" w:cs="宋体"/>
                <w:kern w:val="0"/>
                <w:lang w:bidi="ar"/>
              </w:rPr>
            </w:pPr>
            <w:r>
              <w:rPr>
                <w:rFonts w:hint="eastAsia" w:ascii="宋体" w:hAnsi="宋体" w:cs="宋体"/>
                <w:kern w:val="0"/>
                <w:lang w:bidi="ar"/>
              </w:rPr>
              <w:t>2</w:t>
            </w:r>
          </w:p>
        </w:tc>
        <w:tc>
          <w:tcPr>
            <w:tcW w:w="1169" w:type="dxa"/>
            <w:vAlign w:val="center"/>
          </w:tcPr>
          <w:p w14:paraId="0658902C">
            <w:pPr>
              <w:widowControl/>
              <w:ind w:left="-120" w:leftChars="-50" w:right="-120" w:rightChars="-50" w:firstLine="0" w:firstLineChars="0"/>
              <w:jc w:val="center"/>
              <w:textAlignment w:val="center"/>
              <w:rPr>
                <w:rFonts w:ascii="宋体" w:hAnsi="宋体" w:cs="宋体"/>
                <w:kern w:val="0"/>
                <w:lang w:bidi="ar"/>
              </w:rPr>
            </w:pPr>
            <w:r>
              <w:rPr>
                <w:rFonts w:hint="eastAsia" w:ascii="宋体" w:hAnsi="宋体" w:cs="宋体"/>
                <w:kern w:val="0"/>
                <w:lang w:bidi="ar"/>
              </w:rPr>
              <w:t>2</w:t>
            </w:r>
          </w:p>
        </w:tc>
      </w:tr>
      <w:tr w14:paraId="2C4CC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04" w:type="dxa"/>
            <w:vMerge w:val="restart"/>
            <w:vAlign w:val="center"/>
          </w:tcPr>
          <w:p w14:paraId="1B2D3A47">
            <w:pPr>
              <w:ind w:firstLine="0" w:firstLineChars="0"/>
              <w:jc w:val="center"/>
              <w:rPr>
                <w:rFonts w:ascii="宋体" w:hAnsi="宋体" w:cs="宋体"/>
              </w:rPr>
            </w:pPr>
            <w:bookmarkStart w:id="301" w:name="_Toc10564"/>
            <w:r>
              <w:rPr>
                <w:rFonts w:hint="eastAsia" w:ascii="宋体" w:hAnsi="宋体" w:cs="宋体"/>
              </w:rPr>
              <w:t>9</w:t>
            </w:r>
            <w:bookmarkEnd w:id="301"/>
          </w:p>
        </w:tc>
        <w:tc>
          <w:tcPr>
            <w:tcW w:w="4553" w:type="dxa"/>
            <w:vAlign w:val="center"/>
          </w:tcPr>
          <w:p w14:paraId="31216599">
            <w:pPr>
              <w:widowControl/>
              <w:ind w:firstLine="0" w:firstLineChars="0"/>
              <w:textAlignment w:val="center"/>
              <w:rPr>
                <w:rFonts w:ascii="宋体" w:hAnsi="宋体" w:cs="宋体"/>
                <w:kern w:val="0"/>
                <w:lang w:bidi="ar"/>
              </w:rPr>
            </w:pPr>
            <w:r>
              <w:rPr>
                <w:rFonts w:hint="eastAsia" w:ascii="宋体" w:hAnsi="宋体" w:cs="宋体"/>
                <w:kern w:val="0"/>
                <w:lang w:bidi="ar"/>
              </w:rPr>
              <w:t>聘请行业导师人数</w:t>
            </w:r>
          </w:p>
        </w:tc>
        <w:tc>
          <w:tcPr>
            <w:tcW w:w="822" w:type="dxa"/>
            <w:vAlign w:val="center"/>
          </w:tcPr>
          <w:p w14:paraId="69437413">
            <w:pPr>
              <w:widowControl/>
              <w:ind w:firstLine="0" w:firstLineChars="0"/>
              <w:jc w:val="center"/>
              <w:rPr>
                <w:rFonts w:ascii="宋体" w:hAnsi="宋体" w:cs="宋体"/>
                <w:kern w:val="0"/>
              </w:rPr>
            </w:pPr>
            <w:r>
              <w:rPr>
                <w:rFonts w:hint="eastAsia" w:ascii="宋体" w:hAnsi="宋体" w:cs="宋体"/>
                <w:kern w:val="0"/>
                <w:lang w:bidi="ar"/>
              </w:rPr>
              <w:t>人</w:t>
            </w:r>
          </w:p>
        </w:tc>
        <w:tc>
          <w:tcPr>
            <w:tcW w:w="1156" w:type="dxa"/>
            <w:vAlign w:val="center"/>
          </w:tcPr>
          <w:p w14:paraId="5BC8E068">
            <w:pPr>
              <w:widowControl/>
              <w:ind w:firstLine="0" w:firstLineChars="0"/>
              <w:jc w:val="center"/>
              <w:textAlignment w:val="center"/>
              <w:rPr>
                <w:rFonts w:ascii="宋体" w:hAnsi="宋体" w:cs="宋体"/>
                <w:kern w:val="0"/>
                <w:lang w:bidi="ar"/>
              </w:rPr>
            </w:pPr>
            <w:r>
              <w:rPr>
                <w:rFonts w:hint="eastAsia" w:ascii="宋体" w:hAnsi="宋体" w:cs="宋体"/>
                <w:kern w:val="0"/>
                <w:lang w:bidi="ar"/>
              </w:rPr>
              <w:t>21</w:t>
            </w:r>
          </w:p>
        </w:tc>
        <w:tc>
          <w:tcPr>
            <w:tcW w:w="1169" w:type="dxa"/>
            <w:vAlign w:val="center"/>
          </w:tcPr>
          <w:p w14:paraId="4455D803">
            <w:pPr>
              <w:widowControl/>
              <w:ind w:left="-120" w:leftChars="-50" w:right="-120" w:rightChars="-50" w:firstLine="0" w:firstLineChars="0"/>
              <w:jc w:val="center"/>
              <w:textAlignment w:val="center"/>
              <w:rPr>
                <w:rFonts w:ascii="宋体" w:hAnsi="宋体" w:cs="宋体"/>
                <w:kern w:val="0"/>
                <w:lang w:bidi="ar"/>
              </w:rPr>
            </w:pPr>
            <w:r>
              <w:rPr>
                <w:rFonts w:hint="eastAsia" w:ascii="宋体" w:hAnsi="宋体" w:cs="宋体"/>
                <w:kern w:val="0"/>
                <w:lang w:bidi="ar"/>
              </w:rPr>
              <w:t>30</w:t>
            </w:r>
          </w:p>
        </w:tc>
      </w:tr>
      <w:tr w14:paraId="0D680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04" w:type="dxa"/>
            <w:vMerge w:val="continue"/>
            <w:vAlign w:val="center"/>
          </w:tcPr>
          <w:p w14:paraId="18EC4778">
            <w:pPr>
              <w:ind w:firstLine="0" w:firstLineChars="0"/>
              <w:jc w:val="center"/>
              <w:rPr>
                <w:rFonts w:ascii="宋体" w:hAnsi="宋体" w:cs="宋体"/>
              </w:rPr>
            </w:pPr>
          </w:p>
        </w:tc>
        <w:tc>
          <w:tcPr>
            <w:tcW w:w="4553" w:type="dxa"/>
            <w:vAlign w:val="center"/>
          </w:tcPr>
          <w:p w14:paraId="3B7E986B">
            <w:pPr>
              <w:widowControl/>
              <w:ind w:firstLine="0" w:firstLineChars="0"/>
              <w:textAlignment w:val="center"/>
              <w:rPr>
                <w:rFonts w:ascii="宋体" w:hAnsi="宋体" w:cs="宋体"/>
                <w:kern w:val="0"/>
                <w:lang w:bidi="ar"/>
              </w:rPr>
            </w:pPr>
            <w:r>
              <w:rPr>
                <w:rFonts w:hint="eastAsia" w:ascii="宋体" w:hAnsi="宋体" w:cs="宋体"/>
                <w:kern w:val="0"/>
                <w:lang w:bidi="ar"/>
              </w:rPr>
              <w:t>其中：聘请大国工匠、劳动模范人数</w:t>
            </w:r>
          </w:p>
        </w:tc>
        <w:tc>
          <w:tcPr>
            <w:tcW w:w="822" w:type="dxa"/>
            <w:vAlign w:val="center"/>
          </w:tcPr>
          <w:p w14:paraId="02AA01D7">
            <w:pPr>
              <w:widowControl/>
              <w:ind w:firstLine="0" w:firstLineChars="0"/>
              <w:jc w:val="center"/>
              <w:rPr>
                <w:rFonts w:ascii="宋体" w:hAnsi="宋体" w:cs="宋体"/>
                <w:kern w:val="0"/>
              </w:rPr>
            </w:pPr>
            <w:r>
              <w:rPr>
                <w:rFonts w:hint="eastAsia" w:ascii="宋体" w:hAnsi="宋体" w:cs="宋体"/>
                <w:kern w:val="0"/>
                <w:lang w:bidi="ar"/>
              </w:rPr>
              <w:t>人</w:t>
            </w:r>
          </w:p>
        </w:tc>
        <w:tc>
          <w:tcPr>
            <w:tcW w:w="1156" w:type="dxa"/>
            <w:vAlign w:val="center"/>
          </w:tcPr>
          <w:p w14:paraId="4F1534BA">
            <w:pPr>
              <w:widowControl/>
              <w:ind w:firstLine="0" w:firstLineChars="0"/>
              <w:jc w:val="center"/>
              <w:textAlignment w:val="center"/>
              <w:rPr>
                <w:rFonts w:ascii="宋体" w:hAnsi="宋体" w:cs="宋体"/>
                <w:kern w:val="0"/>
                <w:lang w:bidi="ar"/>
              </w:rPr>
            </w:pPr>
            <w:r>
              <w:rPr>
                <w:rFonts w:hint="eastAsia" w:ascii="宋体" w:hAnsi="宋体" w:cs="宋体"/>
                <w:kern w:val="0"/>
                <w:lang w:bidi="ar"/>
              </w:rPr>
              <w:t>0</w:t>
            </w:r>
          </w:p>
        </w:tc>
        <w:tc>
          <w:tcPr>
            <w:tcW w:w="1169" w:type="dxa"/>
            <w:vAlign w:val="center"/>
          </w:tcPr>
          <w:p w14:paraId="7B949012">
            <w:pPr>
              <w:widowControl/>
              <w:ind w:left="-120" w:leftChars="-50" w:right="-120" w:rightChars="-50" w:firstLine="0" w:firstLineChars="0"/>
              <w:jc w:val="center"/>
              <w:textAlignment w:val="center"/>
              <w:rPr>
                <w:rFonts w:ascii="宋体" w:hAnsi="宋体" w:cs="宋体"/>
                <w:kern w:val="0"/>
                <w:lang w:bidi="ar"/>
              </w:rPr>
            </w:pPr>
            <w:r>
              <w:rPr>
                <w:rFonts w:hint="eastAsia" w:ascii="宋体" w:hAnsi="宋体" w:cs="宋体"/>
                <w:kern w:val="0"/>
                <w:lang w:bidi="ar"/>
              </w:rPr>
              <w:t>0</w:t>
            </w:r>
          </w:p>
        </w:tc>
      </w:tr>
      <w:tr w14:paraId="7EDD5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04" w:type="dxa"/>
            <w:vMerge w:val="continue"/>
            <w:vAlign w:val="center"/>
          </w:tcPr>
          <w:p w14:paraId="6A8E8126">
            <w:pPr>
              <w:ind w:firstLine="0" w:firstLineChars="0"/>
              <w:jc w:val="center"/>
              <w:rPr>
                <w:rFonts w:ascii="宋体" w:hAnsi="宋体" w:cs="宋体"/>
              </w:rPr>
            </w:pPr>
          </w:p>
        </w:tc>
        <w:tc>
          <w:tcPr>
            <w:tcW w:w="4553" w:type="dxa"/>
            <w:vAlign w:val="center"/>
          </w:tcPr>
          <w:p w14:paraId="77FD6EDC">
            <w:pPr>
              <w:widowControl/>
              <w:ind w:firstLine="0" w:firstLineChars="0"/>
              <w:textAlignment w:val="center"/>
              <w:rPr>
                <w:rFonts w:ascii="宋体" w:hAnsi="宋体" w:cs="宋体"/>
                <w:kern w:val="0"/>
                <w:lang w:bidi="ar"/>
              </w:rPr>
            </w:pPr>
            <w:r>
              <w:rPr>
                <w:rFonts w:hint="eastAsia" w:ascii="宋体" w:hAnsi="宋体" w:cs="宋体"/>
                <w:kern w:val="0"/>
                <w:lang w:bidi="ar"/>
              </w:rPr>
              <w:t>行业导师年课时总量</w:t>
            </w:r>
          </w:p>
        </w:tc>
        <w:tc>
          <w:tcPr>
            <w:tcW w:w="822" w:type="dxa"/>
            <w:vAlign w:val="center"/>
          </w:tcPr>
          <w:p w14:paraId="5092E8E1">
            <w:pPr>
              <w:widowControl/>
              <w:ind w:firstLine="0" w:firstLineChars="0"/>
              <w:jc w:val="center"/>
              <w:rPr>
                <w:rFonts w:ascii="宋体" w:hAnsi="宋体" w:cs="宋体"/>
                <w:kern w:val="0"/>
                <w:lang w:bidi="ar"/>
              </w:rPr>
            </w:pPr>
            <w:r>
              <w:rPr>
                <w:rFonts w:hint="eastAsia" w:ascii="宋体" w:hAnsi="宋体" w:cs="宋体"/>
                <w:kern w:val="0"/>
              </w:rPr>
              <w:t>课时</w:t>
            </w:r>
          </w:p>
        </w:tc>
        <w:tc>
          <w:tcPr>
            <w:tcW w:w="1156" w:type="dxa"/>
            <w:vAlign w:val="center"/>
          </w:tcPr>
          <w:p w14:paraId="2EFCDC6D">
            <w:pPr>
              <w:widowControl/>
              <w:ind w:firstLine="0" w:firstLineChars="0"/>
              <w:jc w:val="center"/>
              <w:textAlignment w:val="center"/>
              <w:rPr>
                <w:rFonts w:ascii="宋体" w:hAnsi="宋体" w:cs="宋体"/>
                <w:kern w:val="0"/>
                <w:lang w:bidi="ar"/>
              </w:rPr>
            </w:pPr>
            <w:r>
              <w:rPr>
                <w:rFonts w:hint="eastAsia" w:ascii="宋体" w:hAnsi="宋体" w:cs="宋体"/>
                <w:kern w:val="0"/>
                <w:lang w:bidi="ar"/>
              </w:rPr>
              <w:t>630</w:t>
            </w:r>
          </w:p>
        </w:tc>
        <w:tc>
          <w:tcPr>
            <w:tcW w:w="1169" w:type="dxa"/>
            <w:vAlign w:val="center"/>
          </w:tcPr>
          <w:p w14:paraId="35A10F86">
            <w:pPr>
              <w:widowControl/>
              <w:ind w:left="-120" w:leftChars="-50" w:right="-120" w:rightChars="-50" w:firstLine="0" w:firstLineChars="0"/>
              <w:jc w:val="center"/>
              <w:textAlignment w:val="center"/>
              <w:rPr>
                <w:rFonts w:ascii="宋体" w:hAnsi="宋体" w:cs="宋体"/>
                <w:kern w:val="0"/>
                <w:lang w:bidi="ar"/>
              </w:rPr>
            </w:pPr>
            <w:r>
              <w:rPr>
                <w:rFonts w:hint="eastAsia" w:ascii="宋体" w:hAnsi="宋体" w:cs="宋体"/>
                <w:kern w:val="0"/>
                <w:lang w:bidi="ar"/>
              </w:rPr>
              <w:t>1250</w:t>
            </w:r>
          </w:p>
        </w:tc>
      </w:tr>
      <w:tr w14:paraId="0E244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04" w:type="dxa"/>
            <w:vMerge w:val="continue"/>
            <w:vAlign w:val="center"/>
          </w:tcPr>
          <w:p w14:paraId="0D690333">
            <w:pPr>
              <w:ind w:firstLine="0" w:firstLineChars="0"/>
              <w:jc w:val="center"/>
              <w:rPr>
                <w:rFonts w:ascii="宋体" w:hAnsi="宋体" w:cs="宋体"/>
              </w:rPr>
            </w:pPr>
          </w:p>
        </w:tc>
        <w:tc>
          <w:tcPr>
            <w:tcW w:w="4553" w:type="dxa"/>
            <w:vAlign w:val="center"/>
          </w:tcPr>
          <w:p w14:paraId="10AC74B3">
            <w:pPr>
              <w:widowControl/>
              <w:ind w:firstLine="0" w:firstLineChars="0"/>
              <w:textAlignment w:val="center"/>
              <w:rPr>
                <w:rFonts w:ascii="宋体" w:hAnsi="宋体" w:cs="宋体"/>
                <w:kern w:val="0"/>
                <w:lang w:bidi="ar"/>
              </w:rPr>
            </w:pPr>
            <w:r>
              <w:rPr>
                <w:rFonts w:hint="eastAsia" w:ascii="宋体" w:hAnsi="宋体" w:cs="宋体"/>
                <w:kern w:val="0"/>
                <w:lang w:bidi="ar"/>
              </w:rPr>
              <w:t>年支付行业导师课酬</w:t>
            </w:r>
          </w:p>
        </w:tc>
        <w:tc>
          <w:tcPr>
            <w:tcW w:w="822" w:type="dxa"/>
            <w:vAlign w:val="center"/>
          </w:tcPr>
          <w:p w14:paraId="4305C135">
            <w:pPr>
              <w:widowControl/>
              <w:ind w:firstLine="0" w:firstLineChars="0"/>
              <w:jc w:val="center"/>
              <w:rPr>
                <w:rFonts w:ascii="宋体" w:hAnsi="宋体" w:cs="宋体"/>
                <w:kern w:val="0"/>
                <w:lang w:bidi="ar"/>
              </w:rPr>
            </w:pPr>
            <w:r>
              <w:rPr>
                <w:rFonts w:hint="eastAsia" w:ascii="宋体" w:hAnsi="宋体" w:cs="宋体"/>
                <w:kern w:val="0"/>
              </w:rPr>
              <w:t>万元</w:t>
            </w:r>
          </w:p>
        </w:tc>
        <w:tc>
          <w:tcPr>
            <w:tcW w:w="1156" w:type="dxa"/>
            <w:vAlign w:val="center"/>
          </w:tcPr>
          <w:p w14:paraId="4ED1E159">
            <w:pPr>
              <w:widowControl/>
              <w:ind w:firstLine="0" w:firstLineChars="0"/>
              <w:jc w:val="center"/>
              <w:textAlignment w:val="center"/>
              <w:rPr>
                <w:rFonts w:ascii="宋体" w:hAnsi="宋体" w:cs="宋体"/>
                <w:kern w:val="0"/>
                <w:lang w:bidi="ar"/>
              </w:rPr>
            </w:pPr>
            <w:r>
              <w:rPr>
                <w:rFonts w:hint="eastAsia" w:ascii="宋体" w:hAnsi="宋体" w:cs="宋体"/>
                <w:kern w:val="0"/>
                <w:lang w:bidi="ar"/>
              </w:rPr>
              <w:t>5.04</w:t>
            </w:r>
          </w:p>
        </w:tc>
        <w:tc>
          <w:tcPr>
            <w:tcW w:w="1169" w:type="dxa"/>
            <w:vAlign w:val="center"/>
          </w:tcPr>
          <w:p w14:paraId="64BEFE07">
            <w:pPr>
              <w:widowControl/>
              <w:ind w:left="-120" w:leftChars="-50" w:right="-120" w:rightChars="-50" w:firstLine="0" w:firstLineChars="0"/>
              <w:jc w:val="center"/>
              <w:textAlignment w:val="center"/>
              <w:rPr>
                <w:rFonts w:ascii="宋体" w:hAnsi="宋体" w:cs="宋体"/>
                <w:kern w:val="0"/>
                <w:lang w:bidi="ar"/>
              </w:rPr>
            </w:pPr>
            <w:r>
              <w:rPr>
                <w:rFonts w:hint="eastAsia" w:ascii="宋体" w:hAnsi="宋体" w:cs="宋体"/>
                <w:kern w:val="0"/>
                <w:lang w:bidi="ar"/>
              </w:rPr>
              <w:t>10</w:t>
            </w:r>
          </w:p>
        </w:tc>
      </w:tr>
      <w:tr w14:paraId="23913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04" w:type="dxa"/>
            <w:vMerge w:val="restart"/>
            <w:vAlign w:val="center"/>
          </w:tcPr>
          <w:p w14:paraId="208D51D2">
            <w:pPr>
              <w:ind w:firstLine="0" w:firstLineChars="0"/>
              <w:jc w:val="center"/>
              <w:rPr>
                <w:rFonts w:ascii="宋体" w:hAnsi="宋体" w:cs="宋体"/>
              </w:rPr>
            </w:pPr>
            <w:bookmarkStart w:id="302" w:name="_Toc4906"/>
            <w:r>
              <w:rPr>
                <w:rFonts w:hint="eastAsia" w:ascii="宋体" w:hAnsi="宋体" w:cs="宋体"/>
              </w:rPr>
              <w:t>10</w:t>
            </w:r>
            <w:bookmarkEnd w:id="302"/>
          </w:p>
        </w:tc>
        <w:tc>
          <w:tcPr>
            <w:tcW w:w="4553" w:type="dxa"/>
            <w:vAlign w:val="center"/>
          </w:tcPr>
          <w:p w14:paraId="6888BB14">
            <w:pPr>
              <w:widowControl/>
              <w:ind w:firstLine="0" w:firstLineChars="0"/>
              <w:textAlignment w:val="center"/>
              <w:rPr>
                <w:rFonts w:ascii="宋体" w:hAnsi="宋体" w:cs="宋体"/>
                <w:kern w:val="0"/>
                <w:lang w:bidi="ar"/>
              </w:rPr>
            </w:pPr>
            <w:r>
              <w:rPr>
                <w:rFonts w:hint="eastAsia" w:ascii="宋体" w:hAnsi="宋体" w:cs="宋体"/>
                <w:kern w:val="0"/>
                <w:lang w:bidi="ar"/>
              </w:rPr>
              <w:t>年实习专项经费</w:t>
            </w:r>
          </w:p>
        </w:tc>
        <w:tc>
          <w:tcPr>
            <w:tcW w:w="822" w:type="dxa"/>
            <w:vAlign w:val="center"/>
          </w:tcPr>
          <w:p w14:paraId="607DEDA4">
            <w:pPr>
              <w:widowControl/>
              <w:ind w:firstLine="0" w:firstLineChars="0"/>
              <w:jc w:val="center"/>
              <w:rPr>
                <w:rFonts w:ascii="宋体" w:hAnsi="宋体" w:cs="宋体"/>
                <w:kern w:val="0"/>
              </w:rPr>
            </w:pPr>
            <w:r>
              <w:rPr>
                <w:rFonts w:hint="eastAsia" w:ascii="宋体" w:hAnsi="宋体" w:cs="宋体"/>
                <w:kern w:val="0"/>
              </w:rPr>
              <w:t>万元</w:t>
            </w:r>
          </w:p>
        </w:tc>
        <w:tc>
          <w:tcPr>
            <w:tcW w:w="1156" w:type="dxa"/>
            <w:vAlign w:val="center"/>
          </w:tcPr>
          <w:p w14:paraId="5A12A4B0">
            <w:pPr>
              <w:widowControl/>
              <w:ind w:firstLine="0" w:firstLineChars="0"/>
              <w:jc w:val="center"/>
              <w:textAlignment w:val="center"/>
              <w:rPr>
                <w:rFonts w:ascii="宋体" w:hAnsi="宋体" w:cs="宋体"/>
                <w:kern w:val="0"/>
                <w:lang w:bidi="ar"/>
              </w:rPr>
            </w:pPr>
            <w:r>
              <w:rPr>
                <w:rFonts w:hint="eastAsia" w:ascii="宋体" w:hAnsi="宋体" w:cs="宋体"/>
                <w:kern w:val="0"/>
                <w:lang w:bidi="ar"/>
              </w:rPr>
              <w:t>58.9</w:t>
            </w:r>
          </w:p>
        </w:tc>
        <w:tc>
          <w:tcPr>
            <w:tcW w:w="1169" w:type="dxa"/>
            <w:vAlign w:val="center"/>
          </w:tcPr>
          <w:p w14:paraId="1844D44C">
            <w:pPr>
              <w:widowControl/>
              <w:ind w:left="-120" w:leftChars="-50" w:right="-120" w:rightChars="-50" w:firstLine="0" w:firstLineChars="0"/>
              <w:jc w:val="center"/>
              <w:textAlignment w:val="center"/>
              <w:rPr>
                <w:rFonts w:ascii="宋体" w:hAnsi="宋体" w:cs="宋体"/>
                <w:kern w:val="0"/>
                <w:lang w:bidi="ar"/>
              </w:rPr>
            </w:pPr>
            <w:r>
              <w:rPr>
                <w:rFonts w:hint="eastAsia" w:ascii="宋体" w:hAnsi="宋体" w:cs="宋体"/>
                <w:kern w:val="0"/>
                <w:lang w:bidi="ar"/>
              </w:rPr>
              <w:t>35.17</w:t>
            </w:r>
          </w:p>
        </w:tc>
      </w:tr>
      <w:tr w14:paraId="57E93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04" w:type="dxa"/>
            <w:vMerge w:val="continue"/>
            <w:vAlign w:val="center"/>
          </w:tcPr>
          <w:p w14:paraId="142D059C">
            <w:pPr>
              <w:ind w:firstLine="0" w:firstLineChars="0"/>
              <w:jc w:val="center"/>
              <w:rPr>
                <w:rFonts w:ascii="宋体" w:hAnsi="宋体" w:cs="宋体"/>
              </w:rPr>
            </w:pPr>
          </w:p>
        </w:tc>
        <w:tc>
          <w:tcPr>
            <w:tcW w:w="4553" w:type="dxa"/>
            <w:vAlign w:val="center"/>
          </w:tcPr>
          <w:p w14:paraId="1E3CFA21">
            <w:pPr>
              <w:widowControl/>
              <w:ind w:firstLine="0" w:firstLineChars="0"/>
              <w:textAlignment w:val="center"/>
              <w:rPr>
                <w:rFonts w:ascii="宋体" w:hAnsi="宋体" w:cs="宋体"/>
                <w:kern w:val="0"/>
                <w:lang w:bidi="ar"/>
              </w:rPr>
            </w:pPr>
            <w:r>
              <w:rPr>
                <w:rFonts w:hint="eastAsia" w:ascii="宋体" w:hAnsi="宋体" w:cs="宋体"/>
                <w:kern w:val="0"/>
                <w:lang w:bidi="ar"/>
              </w:rPr>
              <w:t>其中：年实习责任保险经费</w:t>
            </w:r>
          </w:p>
        </w:tc>
        <w:tc>
          <w:tcPr>
            <w:tcW w:w="822" w:type="dxa"/>
            <w:vAlign w:val="center"/>
          </w:tcPr>
          <w:p w14:paraId="24549044">
            <w:pPr>
              <w:widowControl/>
              <w:ind w:firstLine="0" w:firstLineChars="0"/>
              <w:jc w:val="center"/>
              <w:rPr>
                <w:rFonts w:ascii="宋体" w:hAnsi="宋体" w:cs="宋体"/>
                <w:kern w:val="0"/>
              </w:rPr>
            </w:pPr>
            <w:r>
              <w:rPr>
                <w:rFonts w:hint="eastAsia" w:ascii="宋体" w:hAnsi="宋体" w:cs="宋体"/>
                <w:kern w:val="0"/>
              </w:rPr>
              <w:t>万元</w:t>
            </w:r>
          </w:p>
        </w:tc>
        <w:tc>
          <w:tcPr>
            <w:tcW w:w="1156" w:type="dxa"/>
            <w:vAlign w:val="center"/>
          </w:tcPr>
          <w:p w14:paraId="5B2F5718">
            <w:pPr>
              <w:widowControl/>
              <w:ind w:firstLine="0" w:firstLineChars="0"/>
              <w:jc w:val="center"/>
              <w:textAlignment w:val="center"/>
              <w:rPr>
                <w:rFonts w:ascii="宋体" w:hAnsi="宋体" w:cs="宋体"/>
                <w:kern w:val="0"/>
                <w:lang w:bidi="ar"/>
              </w:rPr>
            </w:pPr>
            <w:r>
              <w:rPr>
                <w:rFonts w:hint="eastAsia" w:ascii="宋体" w:hAnsi="宋体" w:cs="宋体"/>
                <w:kern w:val="0"/>
                <w:lang w:bidi="ar"/>
              </w:rPr>
              <w:t>0.56</w:t>
            </w:r>
          </w:p>
        </w:tc>
        <w:tc>
          <w:tcPr>
            <w:tcW w:w="1169" w:type="dxa"/>
            <w:vAlign w:val="center"/>
          </w:tcPr>
          <w:p w14:paraId="422D1E1E">
            <w:pPr>
              <w:widowControl/>
              <w:ind w:left="-120" w:leftChars="-50" w:right="-120" w:rightChars="-50" w:firstLine="0" w:firstLineChars="0"/>
              <w:jc w:val="center"/>
              <w:textAlignment w:val="center"/>
              <w:rPr>
                <w:rFonts w:ascii="宋体" w:hAnsi="宋体" w:cs="宋体"/>
                <w:kern w:val="0"/>
                <w:lang w:bidi="ar"/>
              </w:rPr>
            </w:pPr>
            <w:r>
              <w:rPr>
                <w:rFonts w:hint="eastAsia" w:ascii="宋体" w:hAnsi="宋体" w:cs="宋体"/>
                <w:kern w:val="0"/>
                <w:lang w:bidi="ar"/>
              </w:rPr>
              <w:t>0.79</w:t>
            </w:r>
          </w:p>
        </w:tc>
      </w:tr>
    </w:tbl>
    <w:p w14:paraId="29B12EFD">
      <w:pPr>
        <w:widowControl/>
        <w:ind w:firstLine="0" w:firstLineChars="0"/>
        <w:jc w:val="left"/>
        <w:rPr>
          <w:rFonts w:ascii="宋体" w:hAnsi="宋体" w:cs="宋体"/>
        </w:rPr>
      </w:pPr>
    </w:p>
    <w:p w14:paraId="0D647435">
      <w:pPr>
        <w:rPr>
          <w:rFonts w:ascii="宋体" w:hAnsi="宋体" w:cs="宋体"/>
        </w:rPr>
      </w:pPr>
    </w:p>
    <w:p w14:paraId="61CAD5FD">
      <w:pPr>
        <w:widowControl/>
        <w:jc w:val="left"/>
        <w:rPr>
          <w:rFonts w:ascii="宋体" w:hAnsi="宋体" w:cs="宋体"/>
        </w:rPr>
      </w:pPr>
      <w:r>
        <w:rPr>
          <w:rFonts w:hint="eastAsia" w:ascii="宋体" w:hAnsi="宋体" w:cs="宋体"/>
        </w:rPr>
        <w:br w:type="page"/>
      </w:r>
    </w:p>
    <w:p w14:paraId="3D8048B7">
      <w:pPr>
        <w:rPr>
          <w:rFonts w:ascii="宋体" w:hAnsi="宋体" w:cs="宋体"/>
        </w:rPr>
      </w:pPr>
      <w:r>
        <w:rPr>
          <w:rFonts w:hint="eastAsia" w:ascii="宋体" w:hAnsi="宋体" w:cs="宋体"/>
        </w:rPr>
        <mc:AlternateContent>
          <mc:Choice Requires="wps">
            <w:drawing>
              <wp:anchor distT="0" distB="0" distL="114300" distR="114300" simplePos="0" relativeHeight="251663360" behindDoc="0" locked="0" layoutInCell="1" allowOverlap="1">
                <wp:simplePos x="0" y="0"/>
                <wp:positionH relativeFrom="page">
                  <wp:posOffset>16510</wp:posOffset>
                </wp:positionH>
                <wp:positionV relativeFrom="paragraph">
                  <wp:posOffset>1335405</wp:posOffset>
                </wp:positionV>
                <wp:extent cx="7504430" cy="17145"/>
                <wp:effectExtent l="0" t="19050" r="39370" b="40005"/>
                <wp:wrapNone/>
                <wp:docPr id="44" name="直接连接符 44"/>
                <wp:cNvGraphicFramePr/>
                <a:graphic xmlns:a="http://schemas.openxmlformats.org/drawingml/2006/main">
                  <a:graphicData uri="http://schemas.microsoft.com/office/word/2010/wordprocessingShape">
                    <wps:wsp>
                      <wps:cNvCnPr/>
                      <wps:spPr>
                        <a:xfrm>
                          <a:off x="0" y="0"/>
                          <a:ext cx="7504430" cy="17145"/>
                        </a:xfrm>
                        <a:prstGeom prst="line">
                          <a:avLst/>
                        </a:prstGeom>
                        <a:ln w="571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3pt;margin-top:105.15pt;height:1.35pt;width:590.9pt;mso-position-horizontal-relative:page;z-index:251663360;mso-width-relative:page;mso-height-relative:page;" filled="f" stroked="t" coordsize="21600,21600" o:gfxdata="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J/5ZxtYAAAAKAQAADwAAAAAAAAABACAAAAAiAAAAZHJzL2Rvd25yZXYueG1sUEsBAhQAFAAAAAgA&#10;h07iQBSCw1PuAQAAuAMAAA4AAAAAAAAAAQAgAAAAJQEAAGRycy9lMm9Eb2MueG1sUEsFBgAAAAAG&#10;AAYAWQEAAIUFAAAAAA==&#10;">
                <v:fill on="f" focussize="0,0"/>
                <v:stroke weight="4.5pt" color="#5B9BD5 [3204]" miterlimit="8" joinstyle="miter"/>
                <v:imagedata o:title=""/>
                <o:lock v:ext="edit" aspectratio="f"/>
              </v:line>
            </w:pict>
          </mc:Fallback>
        </mc:AlternateContent>
      </w:r>
      <w:r>
        <w:rPr>
          <w:rFonts w:hint="eastAsia" w:ascii="宋体" w:hAnsi="宋体" w:cs="宋体"/>
        </w:rPr>
        <mc:AlternateContent>
          <mc:Choice Requires="wps">
            <w:drawing>
              <wp:anchor distT="0" distB="0" distL="114300" distR="114300" simplePos="0" relativeHeight="251664384" behindDoc="0" locked="0" layoutInCell="1" allowOverlap="1">
                <wp:simplePos x="0" y="0"/>
                <wp:positionH relativeFrom="page">
                  <wp:posOffset>15875</wp:posOffset>
                </wp:positionH>
                <wp:positionV relativeFrom="paragraph">
                  <wp:posOffset>6519545</wp:posOffset>
                </wp:positionV>
                <wp:extent cx="7504430" cy="17145"/>
                <wp:effectExtent l="0" t="19050" r="39370" b="40005"/>
                <wp:wrapNone/>
                <wp:docPr id="46" name="直接连接符 46"/>
                <wp:cNvGraphicFramePr/>
                <a:graphic xmlns:a="http://schemas.openxmlformats.org/drawingml/2006/main">
                  <a:graphicData uri="http://schemas.microsoft.com/office/word/2010/wordprocessingShape">
                    <wps:wsp>
                      <wps:cNvCnPr/>
                      <wps:spPr>
                        <a:xfrm>
                          <a:off x="0" y="0"/>
                          <a:ext cx="7504430" cy="17145"/>
                        </a:xfrm>
                        <a:prstGeom prst="line">
                          <a:avLst/>
                        </a:prstGeom>
                        <a:ln w="571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25pt;margin-top:513.35pt;height:1.35pt;width:590.9pt;mso-position-horizontal-relative:page;z-index:251664384;mso-width-relative:page;mso-height-relative:page;" filled="f" stroked="t" coordsize="21600,21600" o:gfxdata="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F4IdIbXAAAADAEAAA8AAAAAAAAAAQAgAAAAIgAAAGRycy9kb3ducmV2LnhtbFBLAQIUABQAAAAI&#10;AIdO4kDyW4+V7gEAALgDAAAOAAAAAAAAAAEAIAAAACYBAABkcnMvZTJvRG9jLnhtbFBLBQYAAAAA&#10;BgAGAFkBAACGBQAAAAA=&#10;">
                <v:fill on="f" focussize="0,0"/>
                <v:stroke weight="4.5pt" color="#5B9BD5 [3204]" miterlimit="8" joinstyle="miter"/>
                <v:imagedata o:title=""/>
                <o:lock v:ext="edit" aspectratio="f"/>
              </v:line>
            </w:pict>
          </mc:Fallback>
        </mc:AlternateContent>
      </w:r>
      <w:r>
        <w:rPr>
          <w:rFonts w:hint="eastAsia" w:ascii="宋体" w:hAnsi="宋体" w:cs="宋体"/>
        </w:rPr>
        <w:drawing>
          <wp:anchor distT="0" distB="0" distL="114300" distR="114300" simplePos="0" relativeHeight="251662336" behindDoc="0" locked="0" layoutInCell="1" allowOverlap="1">
            <wp:simplePos x="0" y="0"/>
            <wp:positionH relativeFrom="page">
              <wp:posOffset>0</wp:posOffset>
            </wp:positionH>
            <wp:positionV relativeFrom="paragraph">
              <wp:posOffset>1428750</wp:posOffset>
            </wp:positionV>
            <wp:extent cx="7531100" cy="5020310"/>
            <wp:effectExtent l="0" t="0" r="12700" b="8890"/>
            <wp:wrapNone/>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22"/>
                    <a:stretch>
                      <a:fillRect/>
                    </a:stretch>
                  </pic:blipFill>
                  <pic:spPr>
                    <a:xfrm>
                      <a:off x="0" y="0"/>
                      <a:ext cx="7531100" cy="5020271"/>
                    </a:xfrm>
                    <a:prstGeom prst="rect">
                      <a:avLst/>
                    </a:prstGeom>
                  </pic:spPr>
                </pic:pic>
              </a:graphicData>
            </a:graphic>
          </wp:anchor>
        </w:drawing>
      </w:r>
    </w:p>
    <w:sectPr>
      <w:pgSz w:w="11906" w:h="16838"/>
      <w:pgMar w:top="1440" w:right="1080" w:bottom="1440" w:left="1080" w:header="851" w:footer="992"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609A9C">
    <w:pPr>
      <w:pStyle w:val="9"/>
      <w:ind w:firstLine="3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
                          </w:sdtPr>
                          <w:sdtContent>
                            <w:p w14:paraId="69C3130A">
                              <w:pPr>
                                <w:pStyle w:val="9"/>
                                <w:ind w:firstLine="360"/>
                                <w:jc w:val="center"/>
                              </w:pPr>
                              <w:r>
                                <w:fldChar w:fldCharType="begin"/>
                              </w:r>
                              <w:r>
                                <w:instrText xml:space="preserve">PAGE   \* MERGEFORMAT</w:instrText>
                              </w:r>
                              <w:r>
                                <w:fldChar w:fldCharType="separate"/>
                              </w:r>
                              <w:r>
                                <w:rPr>
                                  <w:lang w:val="zh-CN"/>
                                </w:rPr>
                                <w:t>4</w:t>
                              </w:r>
                              <w:r>
                                <w:fldChar w:fldCharType="end"/>
                              </w:r>
                            </w:p>
                          </w:sdtContent>
                        </w:sdt>
                        <w:p w14:paraId="7BBE5FF0"/>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sdt>
                    <w:sdtPr>
                      <w:id w:val="-1"/>
                    </w:sdtPr>
                    <w:sdtContent>
                      <w:p w14:paraId="69C3130A">
                        <w:pPr>
                          <w:pStyle w:val="9"/>
                          <w:ind w:firstLine="360"/>
                          <w:jc w:val="center"/>
                        </w:pPr>
                        <w:r>
                          <w:fldChar w:fldCharType="begin"/>
                        </w:r>
                        <w:r>
                          <w:instrText xml:space="preserve">PAGE   \* MERGEFORMAT</w:instrText>
                        </w:r>
                        <w:r>
                          <w:fldChar w:fldCharType="separate"/>
                        </w:r>
                        <w:r>
                          <w:rPr>
                            <w:lang w:val="zh-CN"/>
                          </w:rPr>
                          <w:t>4</w:t>
                        </w:r>
                        <w:r>
                          <w:fldChar w:fldCharType="end"/>
                        </w:r>
                      </w:p>
                    </w:sdtContent>
                  </w:sdt>
                  <w:p w14:paraId="7BBE5FF0"/>
                </w:txbxContent>
              </v:textbox>
            </v:shape>
          </w:pict>
        </mc:Fallback>
      </mc:AlternateContent>
    </w:r>
  </w:p>
  <w:p w14:paraId="5D183B7F">
    <w:pPr>
      <w:pStyle w:val="9"/>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00F8D2">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819C73">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D4BCD7">
    <w:pPr>
      <w:pBdr>
        <w:bottom w:val="single" w:color="auto" w:sz="6" w:space="1"/>
      </w:pBdr>
      <w:tabs>
        <w:tab w:val="center" w:pos="4153"/>
        <w:tab w:val="right" w:pos="8306"/>
      </w:tabs>
      <w:snapToGrid w:val="0"/>
      <w:ind w:firstLine="360"/>
      <w:jc w:val="center"/>
      <w:rPr>
        <w:kern w:val="0"/>
        <w:sz w:val="18"/>
        <w:szCs w:val="18"/>
        <w:u w:val="single"/>
      </w:rPr>
    </w:pPr>
    <w:r>
      <w:rPr>
        <w:kern w:val="0"/>
        <w:sz w:val="18"/>
        <w:szCs w:val="18"/>
      </w:rPr>
      <w:drawing>
        <wp:inline distT="0" distB="0" distL="0" distR="0">
          <wp:extent cx="263525" cy="263525"/>
          <wp:effectExtent l="0" t="0" r="3175" b="3175"/>
          <wp:docPr id="38" name="图片 38" descr="校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校标"/>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263525" cy="263525"/>
                  </a:xfrm>
                  <a:prstGeom prst="rect">
                    <a:avLst/>
                  </a:prstGeom>
                  <a:noFill/>
                  <a:ln>
                    <a:noFill/>
                  </a:ln>
                </pic:spPr>
              </pic:pic>
            </a:graphicData>
          </a:graphic>
        </wp:inline>
      </w:drawing>
    </w:r>
    <w:r>
      <w:rPr>
        <w:rFonts w:hint="eastAsia"/>
        <w:kern w:val="0"/>
        <w:sz w:val="18"/>
        <w:szCs w:val="18"/>
      </w:rPr>
      <w:t xml:space="preserve">海宁卫生学校                                                   </w:t>
    </w:r>
    <w:r>
      <w:rPr>
        <w:rFonts w:hint="eastAsia"/>
        <w:b/>
        <w:kern w:val="0"/>
        <w:sz w:val="18"/>
        <w:szCs w:val="18"/>
      </w:rPr>
      <w:t>20</w:t>
    </w:r>
    <w:r>
      <w:rPr>
        <w:b/>
        <w:kern w:val="0"/>
        <w:sz w:val="18"/>
        <w:szCs w:val="18"/>
      </w:rPr>
      <w:t>24</w:t>
    </w:r>
    <w:r>
      <w:rPr>
        <w:rFonts w:hint="eastAsia"/>
        <w:kern w:val="0"/>
        <w:sz w:val="18"/>
        <w:szCs w:val="18"/>
      </w:rPr>
      <w:t>年度教育质量报告</w:t>
    </w:r>
  </w:p>
  <w:p w14:paraId="285D3F27">
    <w:pPr>
      <w:pStyle w:val="10"/>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D6E983">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6BF0DD">
    <w:pPr>
      <w:pStyle w:val="10"/>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9AD95BA"/>
    <w:multiLevelType w:val="singleLevel"/>
    <w:tmpl w:val="F9AD95BA"/>
    <w:lvl w:ilvl="0" w:tentative="0">
      <w:start w:val="8"/>
      <w:numFmt w:val="decimal"/>
      <w:suff w:val="nothing"/>
      <w:lvlText w:val="（%1）"/>
      <w:lvlJc w:val="left"/>
    </w:lvl>
  </w:abstractNum>
  <w:abstractNum w:abstractNumId="1">
    <w:nsid w:val="52845F96"/>
    <w:multiLevelType w:val="singleLevel"/>
    <w:tmpl w:val="52845F96"/>
    <w:lvl w:ilvl="0" w:tentative="0">
      <w:start w:val="2"/>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3529"/>
    <w:rsid w:val="0000020A"/>
    <w:rsid w:val="000013C6"/>
    <w:rsid w:val="00003B9B"/>
    <w:rsid w:val="00025C49"/>
    <w:rsid w:val="00026F92"/>
    <w:rsid w:val="00033687"/>
    <w:rsid w:val="00037C73"/>
    <w:rsid w:val="00062287"/>
    <w:rsid w:val="00064772"/>
    <w:rsid w:val="000822FC"/>
    <w:rsid w:val="00087FD4"/>
    <w:rsid w:val="00090590"/>
    <w:rsid w:val="00096437"/>
    <w:rsid w:val="000A23C8"/>
    <w:rsid w:val="000A549A"/>
    <w:rsid w:val="000B0F28"/>
    <w:rsid w:val="000B3C14"/>
    <w:rsid w:val="000B425A"/>
    <w:rsid w:val="000B6FA6"/>
    <w:rsid w:val="000B7ED3"/>
    <w:rsid w:val="000C070F"/>
    <w:rsid w:val="000C628E"/>
    <w:rsid w:val="000D2581"/>
    <w:rsid w:val="000E5F01"/>
    <w:rsid w:val="000F1A20"/>
    <w:rsid w:val="000F3C9F"/>
    <w:rsid w:val="000F3ED8"/>
    <w:rsid w:val="00102CFE"/>
    <w:rsid w:val="001111F2"/>
    <w:rsid w:val="00125527"/>
    <w:rsid w:val="00142192"/>
    <w:rsid w:val="0014383A"/>
    <w:rsid w:val="0014598F"/>
    <w:rsid w:val="0015379A"/>
    <w:rsid w:val="0015442F"/>
    <w:rsid w:val="00155A8E"/>
    <w:rsid w:val="001652B8"/>
    <w:rsid w:val="00165605"/>
    <w:rsid w:val="00170F84"/>
    <w:rsid w:val="00171E61"/>
    <w:rsid w:val="001C4D52"/>
    <w:rsid w:val="001C5410"/>
    <w:rsid w:val="001D1BD2"/>
    <w:rsid w:val="001D21F8"/>
    <w:rsid w:val="00200411"/>
    <w:rsid w:val="00202FF6"/>
    <w:rsid w:val="002127BC"/>
    <w:rsid w:val="00223E81"/>
    <w:rsid w:val="00233934"/>
    <w:rsid w:val="00234EBA"/>
    <w:rsid w:val="00264A0C"/>
    <w:rsid w:val="00270BE1"/>
    <w:rsid w:val="00272E59"/>
    <w:rsid w:val="00280754"/>
    <w:rsid w:val="002867F1"/>
    <w:rsid w:val="0029394B"/>
    <w:rsid w:val="002A0104"/>
    <w:rsid w:val="002C5E0D"/>
    <w:rsid w:val="002C6BF0"/>
    <w:rsid w:val="002F2868"/>
    <w:rsid w:val="002F56FC"/>
    <w:rsid w:val="003112E5"/>
    <w:rsid w:val="003130E8"/>
    <w:rsid w:val="0031439D"/>
    <w:rsid w:val="00334A12"/>
    <w:rsid w:val="00352BA5"/>
    <w:rsid w:val="00352D56"/>
    <w:rsid w:val="00363528"/>
    <w:rsid w:val="0036462A"/>
    <w:rsid w:val="0036473A"/>
    <w:rsid w:val="003707D8"/>
    <w:rsid w:val="00377652"/>
    <w:rsid w:val="003800CA"/>
    <w:rsid w:val="003813CA"/>
    <w:rsid w:val="00381D1F"/>
    <w:rsid w:val="00383FEA"/>
    <w:rsid w:val="0039014A"/>
    <w:rsid w:val="00392A7D"/>
    <w:rsid w:val="00394D78"/>
    <w:rsid w:val="00396D7A"/>
    <w:rsid w:val="003A34C5"/>
    <w:rsid w:val="003A3C4C"/>
    <w:rsid w:val="003A672B"/>
    <w:rsid w:val="003C5121"/>
    <w:rsid w:val="003E6C9B"/>
    <w:rsid w:val="003E7411"/>
    <w:rsid w:val="003E7DDD"/>
    <w:rsid w:val="003F1612"/>
    <w:rsid w:val="003F3789"/>
    <w:rsid w:val="00402460"/>
    <w:rsid w:val="00417CD6"/>
    <w:rsid w:val="00420D7C"/>
    <w:rsid w:val="00436E6C"/>
    <w:rsid w:val="0043781D"/>
    <w:rsid w:val="00440398"/>
    <w:rsid w:val="0044378A"/>
    <w:rsid w:val="0045130C"/>
    <w:rsid w:val="0045338D"/>
    <w:rsid w:val="00453FE6"/>
    <w:rsid w:val="00455498"/>
    <w:rsid w:val="00456EB5"/>
    <w:rsid w:val="004633E2"/>
    <w:rsid w:val="00466BEB"/>
    <w:rsid w:val="00472A2E"/>
    <w:rsid w:val="004742FD"/>
    <w:rsid w:val="00475694"/>
    <w:rsid w:val="00490252"/>
    <w:rsid w:val="00491905"/>
    <w:rsid w:val="00492BD6"/>
    <w:rsid w:val="004948C9"/>
    <w:rsid w:val="00494F66"/>
    <w:rsid w:val="004A016E"/>
    <w:rsid w:val="004D0DF1"/>
    <w:rsid w:val="004D2A7D"/>
    <w:rsid w:val="004E318B"/>
    <w:rsid w:val="004E6C7B"/>
    <w:rsid w:val="004F45BB"/>
    <w:rsid w:val="00534E72"/>
    <w:rsid w:val="00562BCE"/>
    <w:rsid w:val="005649C9"/>
    <w:rsid w:val="00567C9E"/>
    <w:rsid w:val="00574609"/>
    <w:rsid w:val="005801AB"/>
    <w:rsid w:val="00581003"/>
    <w:rsid w:val="00585BBE"/>
    <w:rsid w:val="005B1591"/>
    <w:rsid w:val="005B1A2C"/>
    <w:rsid w:val="005B2634"/>
    <w:rsid w:val="005C0E9B"/>
    <w:rsid w:val="005C142D"/>
    <w:rsid w:val="005D08F8"/>
    <w:rsid w:val="005D4DEE"/>
    <w:rsid w:val="005D5526"/>
    <w:rsid w:val="005D65DA"/>
    <w:rsid w:val="005E102A"/>
    <w:rsid w:val="005E482A"/>
    <w:rsid w:val="005E5E69"/>
    <w:rsid w:val="005F1049"/>
    <w:rsid w:val="005F3D82"/>
    <w:rsid w:val="005F6867"/>
    <w:rsid w:val="0062578A"/>
    <w:rsid w:val="00652745"/>
    <w:rsid w:val="006619DB"/>
    <w:rsid w:val="0066792B"/>
    <w:rsid w:val="00671558"/>
    <w:rsid w:val="00671BBF"/>
    <w:rsid w:val="006818E3"/>
    <w:rsid w:val="006945BB"/>
    <w:rsid w:val="0069657E"/>
    <w:rsid w:val="006A5069"/>
    <w:rsid w:val="006A62C6"/>
    <w:rsid w:val="006A6892"/>
    <w:rsid w:val="006A763C"/>
    <w:rsid w:val="006B0283"/>
    <w:rsid w:val="006D62E5"/>
    <w:rsid w:val="006D660F"/>
    <w:rsid w:val="006F526C"/>
    <w:rsid w:val="006F724C"/>
    <w:rsid w:val="0070142B"/>
    <w:rsid w:val="00715696"/>
    <w:rsid w:val="00721F81"/>
    <w:rsid w:val="00724EF7"/>
    <w:rsid w:val="00730494"/>
    <w:rsid w:val="00732DFC"/>
    <w:rsid w:val="00733715"/>
    <w:rsid w:val="0073511D"/>
    <w:rsid w:val="0073586A"/>
    <w:rsid w:val="00735C30"/>
    <w:rsid w:val="007454DC"/>
    <w:rsid w:val="00753887"/>
    <w:rsid w:val="007641B1"/>
    <w:rsid w:val="007652B2"/>
    <w:rsid w:val="00765B17"/>
    <w:rsid w:val="00767E2A"/>
    <w:rsid w:val="00770B3C"/>
    <w:rsid w:val="0078188B"/>
    <w:rsid w:val="00783AC4"/>
    <w:rsid w:val="00785FF9"/>
    <w:rsid w:val="0079238C"/>
    <w:rsid w:val="00794F75"/>
    <w:rsid w:val="00796BC2"/>
    <w:rsid w:val="00797AE2"/>
    <w:rsid w:val="007A24A9"/>
    <w:rsid w:val="007D1CC8"/>
    <w:rsid w:val="007D76C2"/>
    <w:rsid w:val="007E1C4D"/>
    <w:rsid w:val="007E2346"/>
    <w:rsid w:val="007E774E"/>
    <w:rsid w:val="007F21DE"/>
    <w:rsid w:val="00806E52"/>
    <w:rsid w:val="00842D52"/>
    <w:rsid w:val="0085526F"/>
    <w:rsid w:val="008622F6"/>
    <w:rsid w:val="00875AE3"/>
    <w:rsid w:val="008804B7"/>
    <w:rsid w:val="00890061"/>
    <w:rsid w:val="00890074"/>
    <w:rsid w:val="00890F66"/>
    <w:rsid w:val="00891B60"/>
    <w:rsid w:val="00892174"/>
    <w:rsid w:val="0089413F"/>
    <w:rsid w:val="00895CCE"/>
    <w:rsid w:val="008B01CB"/>
    <w:rsid w:val="008B3597"/>
    <w:rsid w:val="008E232F"/>
    <w:rsid w:val="008F1C23"/>
    <w:rsid w:val="00910CC2"/>
    <w:rsid w:val="00920959"/>
    <w:rsid w:val="00944699"/>
    <w:rsid w:val="00946464"/>
    <w:rsid w:val="0094704C"/>
    <w:rsid w:val="0096016C"/>
    <w:rsid w:val="00967419"/>
    <w:rsid w:val="00977CC4"/>
    <w:rsid w:val="00981706"/>
    <w:rsid w:val="00982340"/>
    <w:rsid w:val="009837BA"/>
    <w:rsid w:val="00986996"/>
    <w:rsid w:val="00987E11"/>
    <w:rsid w:val="009A5120"/>
    <w:rsid w:val="009A7C69"/>
    <w:rsid w:val="009B5A66"/>
    <w:rsid w:val="009B672D"/>
    <w:rsid w:val="009B7732"/>
    <w:rsid w:val="009B7BCC"/>
    <w:rsid w:val="009D236B"/>
    <w:rsid w:val="009D2859"/>
    <w:rsid w:val="009E7CB5"/>
    <w:rsid w:val="009F1E13"/>
    <w:rsid w:val="009F570C"/>
    <w:rsid w:val="009F7FCB"/>
    <w:rsid w:val="00A01264"/>
    <w:rsid w:val="00A05656"/>
    <w:rsid w:val="00A325A1"/>
    <w:rsid w:val="00A347D9"/>
    <w:rsid w:val="00A3480C"/>
    <w:rsid w:val="00A3640A"/>
    <w:rsid w:val="00A430E8"/>
    <w:rsid w:val="00A501CE"/>
    <w:rsid w:val="00A620C2"/>
    <w:rsid w:val="00A65DA9"/>
    <w:rsid w:val="00A72430"/>
    <w:rsid w:val="00A94DD2"/>
    <w:rsid w:val="00AA0FE9"/>
    <w:rsid w:val="00AB2E7E"/>
    <w:rsid w:val="00AB6480"/>
    <w:rsid w:val="00AC08A5"/>
    <w:rsid w:val="00AC46D8"/>
    <w:rsid w:val="00AC5E6D"/>
    <w:rsid w:val="00AD0791"/>
    <w:rsid w:val="00AD1F40"/>
    <w:rsid w:val="00AD5073"/>
    <w:rsid w:val="00AE0E90"/>
    <w:rsid w:val="00AE2189"/>
    <w:rsid w:val="00AF7B7E"/>
    <w:rsid w:val="00B01595"/>
    <w:rsid w:val="00B04C9F"/>
    <w:rsid w:val="00B051AC"/>
    <w:rsid w:val="00B10A2E"/>
    <w:rsid w:val="00B22A5D"/>
    <w:rsid w:val="00B31821"/>
    <w:rsid w:val="00B319B8"/>
    <w:rsid w:val="00B7604C"/>
    <w:rsid w:val="00B84E90"/>
    <w:rsid w:val="00B94153"/>
    <w:rsid w:val="00BA191C"/>
    <w:rsid w:val="00BB3727"/>
    <w:rsid w:val="00BB6BE7"/>
    <w:rsid w:val="00BB7228"/>
    <w:rsid w:val="00BB7EA5"/>
    <w:rsid w:val="00BC3235"/>
    <w:rsid w:val="00BE53ED"/>
    <w:rsid w:val="00C13DA4"/>
    <w:rsid w:val="00C1632C"/>
    <w:rsid w:val="00C31C4D"/>
    <w:rsid w:val="00C44844"/>
    <w:rsid w:val="00C45DBA"/>
    <w:rsid w:val="00C50245"/>
    <w:rsid w:val="00C60632"/>
    <w:rsid w:val="00C668E2"/>
    <w:rsid w:val="00C86688"/>
    <w:rsid w:val="00C9212B"/>
    <w:rsid w:val="00C96989"/>
    <w:rsid w:val="00CA607D"/>
    <w:rsid w:val="00CB06DA"/>
    <w:rsid w:val="00CB1E48"/>
    <w:rsid w:val="00CC35EF"/>
    <w:rsid w:val="00CC75DC"/>
    <w:rsid w:val="00CD3006"/>
    <w:rsid w:val="00CD73AA"/>
    <w:rsid w:val="00CE4D7F"/>
    <w:rsid w:val="00CE5EBB"/>
    <w:rsid w:val="00CF55B1"/>
    <w:rsid w:val="00CF5F5A"/>
    <w:rsid w:val="00D034D7"/>
    <w:rsid w:val="00D034EA"/>
    <w:rsid w:val="00D2633D"/>
    <w:rsid w:val="00D307B7"/>
    <w:rsid w:val="00D3431B"/>
    <w:rsid w:val="00D36D15"/>
    <w:rsid w:val="00D42733"/>
    <w:rsid w:val="00D470B5"/>
    <w:rsid w:val="00D52374"/>
    <w:rsid w:val="00D7323B"/>
    <w:rsid w:val="00D82AFF"/>
    <w:rsid w:val="00D901F8"/>
    <w:rsid w:val="00D91ED8"/>
    <w:rsid w:val="00D9214C"/>
    <w:rsid w:val="00D95E03"/>
    <w:rsid w:val="00D9724D"/>
    <w:rsid w:val="00DA54A1"/>
    <w:rsid w:val="00DB1DFB"/>
    <w:rsid w:val="00DB27C4"/>
    <w:rsid w:val="00DB3D00"/>
    <w:rsid w:val="00DC0C33"/>
    <w:rsid w:val="00DC24A0"/>
    <w:rsid w:val="00DE3E95"/>
    <w:rsid w:val="00DE5438"/>
    <w:rsid w:val="00DE7C66"/>
    <w:rsid w:val="00DF0D16"/>
    <w:rsid w:val="00E03529"/>
    <w:rsid w:val="00E078C3"/>
    <w:rsid w:val="00E078E1"/>
    <w:rsid w:val="00E15EAF"/>
    <w:rsid w:val="00E17315"/>
    <w:rsid w:val="00E40CCD"/>
    <w:rsid w:val="00E5071D"/>
    <w:rsid w:val="00E51848"/>
    <w:rsid w:val="00E6359E"/>
    <w:rsid w:val="00E714E2"/>
    <w:rsid w:val="00E8182C"/>
    <w:rsid w:val="00E93CE1"/>
    <w:rsid w:val="00EA5295"/>
    <w:rsid w:val="00EB03EC"/>
    <w:rsid w:val="00EB0DF9"/>
    <w:rsid w:val="00EB64DB"/>
    <w:rsid w:val="00EC0C61"/>
    <w:rsid w:val="00EC36FE"/>
    <w:rsid w:val="00ED0C75"/>
    <w:rsid w:val="00ED4F39"/>
    <w:rsid w:val="00ED6869"/>
    <w:rsid w:val="00EE5D6C"/>
    <w:rsid w:val="00EE5EA7"/>
    <w:rsid w:val="00EF6A2B"/>
    <w:rsid w:val="00F01C02"/>
    <w:rsid w:val="00F11E71"/>
    <w:rsid w:val="00F24EE5"/>
    <w:rsid w:val="00F356E9"/>
    <w:rsid w:val="00F36E11"/>
    <w:rsid w:val="00F42011"/>
    <w:rsid w:val="00F46B37"/>
    <w:rsid w:val="00F5263D"/>
    <w:rsid w:val="00F53859"/>
    <w:rsid w:val="00F61213"/>
    <w:rsid w:val="00F81AB4"/>
    <w:rsid w:val="00F863FB"/>
    <w:rsid w:val="00F933EB"/>
    <w:rsid w:val="00FB237B"/>
    <w:rsid w:val="00FB328E"/>
    <w:rsid w:val="00FB5192"/>
    <w:rsid w:val="00FC2F52"/>
    <w:rsid w:val="00FC7989"/>
    <w:rsid w:val="00FC7ABD"/>
    <w:rsid w:val="00FD0118"/>
    <w:rsid w:val="00FE08D7"/>
    <w:rsid w:val="00FE558F"/>
    <w:rsid w:val="00FE6D18"/>
    <w:rsid w:val="00FF197E"/>
    <w:rsid w:val="00FF3CC4"/>
    <w:rsid w:val="00FF45C9"/>
    <w:rsid w:val="01AE231F"/>
    <w:rsid w:val="01F64D0F"/>
    <w:rsid w:val="02021905"/>
    <w:rsid w:val="0519630F"/>
    <w:rsid w:val="05C00C3A"/>
    <w:rsid w:val="064C66A6"/>
    <w:rsid w:val="07262750"/>
    <w:rsid w:val="078F59E9"/>
    <w:rsid w:val="07EE198B"/>
    <w:rsid w:val="08CA6B0B"/>
    <w:rsid w:val="090A35E6"/>
    <w:rsid w:val="09674053"/>
    <w:rsid w:val="0C47064F"/>
    <w:rsid w:val="0D5C487F"/>
    <w:rsid w:val="0F5D014E"/>
    <w:rsid w:val="0F900FCD"/>
    <w:rsid w:val="19C94FA8"/>
    <w:rsid w:val="1A2D17BB"/>
    <w:rsid w:val="1B0347BC"/>
    <w:rsid w:val="1B2D30F7"/>
    <w:rsid w:val="1BFFD824"/>
    <w:rsid w:val="1E557935"/>
    <w:rsid w:val="1E781F72"/>
    <w:rsid w:val="1ECF056B"/>
    <w:rsid w:val="1F234B30"/>
    <w:rsid w:val="1F33644B"/>
    <w:rsid w:val="1F7C51D5"/>
    <w:rsid w:val="1FFB11DF"/>
    <w:rsid w:val="24250F5C"/>
    <w:rsid w:val="25EE39A1"/>
    <w:rsid w:val="290F545E"/>
    <w:rsid w:val="2A2B2D01"/>
    <w:rsid w:val="2A8A1456"/>
    <w:rsid w:val="2D171C3E"/>
    <w:rsid w:val="2D30480E"/>
    <w:rsid w:val="2E542A13"/>
    <w:rsid w:val="2EA32F66"/>
    <w:rsid w:val="2F1D642C"/>
    <w:rsid w:val="2F627314"/>
    <w:rsid w:val="30880F1D"/>
    <w:rsid w:val="32041B39"/>
    <w:rsid w:val="323A021E"/>
    <w:rsid w:val="325237C7"/>
    <w:rsid w:val="33A22AFF"/>
    <w:rsid w:val="33F338C7"/>
    <w:rsid w:val="359E4EC6"/>
    <w:rsid w:val="37955E55"/>
    <w:rsid w:val="38284F1B"/>
    <w:rsid w:val="38321955"/>
    <w:rsid w:val="3A3E01CA"/>
    <w:rsid w:val="3AF78E62"/>
    <w:rsid w:val="3C584326"/>
    <w:rsid w:val="3DCE396C"/>
    <w:rsid w:val="3FFD595D"/>
    <w:rsid w:val="404102D3"/>
    <w:rsid w:val="43720090"/>
    <w:rsid w:val="43727715"/>
    <w:rsid w:val="44B0440C"/>
    <w:rsid w:val="44B1764E"/>
    <w:rsid w:val="48602DAC"/>
    <w:rsid w:val="4A4573BB"/>
    <w:rsid w:val="4A9D09C0"/>
    <w:rsid w:val="4B981C5A"/>
    <w:rsid w:val="4D316294"/>
    <w:rsid w:val="4F164CBE"/>
    <w:rsid w:val="4F5F27A2"/>
    <w:rsid w:val="52AA22CA"/>
    <w:rsid w:val="52DD0444"/>
    <w:rsid w:val="542A14AD"/>
    <w:rsid w:val="549A6C21"/>
    <w:rsid w:val="55B1663E"/>
    <w:rsid w:val="567710EF"/>
    <w:rsid w:val="57834323"/>
    <w:rsid w:val="58200DC6"/>
    <w:rsid w:val="588C0756"/>
    <w:rsid w:val="588C79AA"/>
    <w:rsid w:val="59EE6259"/>
    <w:rsid w:val="5AF5605C"/>
    <w:rsid w:val="5B1E1329"/>
    <w:rsid w:val="5B6423DF"/>
    <w:rsid w:val="5BCC50D7"/>
    <w:rsid w:val="5CA107EC"/>
    <w:rsid w:val="5DC625D4"/>
    <w:rsid w:val="5FC52B16"/>
    <w:rsid w:val="615C51E0"/>
    <w:rsid w:val="61C763DE"/>
    <w:rsid w:val="61E433B1"/>
    <w:rsid w:val="639C03E7"/>
    <w:rsid w:val="63DC07E4"/>
    <w:rsid w:val="665338A9"/>
    <w:rsid w:val="68F846BB"/>
    <w:rsid w:val="6B722883"/>
    <w:rsid w:val="6C877597"/>
    <w:rsid w:val="6EF787A1"/>
    <w:rsid w:val="6EFF7A7C"/>
    <w:rsid w:val="6F2D0E38"/>
    <w:rsid w:val="72402E0F"/>
    <w:rsid w:val="73B100E1"/>
    <w:rsid w:val="74197481"/>
    <w:rsid w:val="741D060F"/>
    <w:rsid w:val="74AE3AD6"/>
    <w:rsid w:val="74C928D6"/>
    <w:rsid w:val="76C7FFFF"/>
    <w:rsid w:val="77A51D53"/>
    <w:rsid w:val="784835D6"/>
    <w:rsid w:val="786C1CA7"/>
    <w:rsid w:val="7B2038CF"/>
    <w:rsid w:val="7B2107BC"/>
    <w:rsid w:val="7E0D5EB6"/>
    <w:rsid w:val="7E28552B"/>
    <w:rsid w:val="7E3EF286"/>
    <w:rsid w:val="7EF9D5A3"/>
    <w:rsid w:val="7FEE382C"/>
    <w:rsid w:val="B9ED1FED"/>
    <w:rsid w:val="CFFB63C3"/>
    <w:rsid w:val="DB3DE5A1"/>
    <w:rsid w:val="E7FB5CF7"/>
    <w:rsid w:val="F3B95BE1"/>
    <w:rsid w:val="FBEEBBEF"/>
    <w:rsid w:val="FDAEFBD9"/>
    <w:rsid w:val="FDEFECF7"/>
    <w:rsid w:val="FF7BB2D1"/>
    <w:rsid w:val="FFEFA978"/>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0" w:semiHidden="0"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qFormat="1" w:uiPriority="99" w:semiHidden="0" w:name="table of figures"/>
    <w:lsdException w:uiPriority="99" w:name="envelope address"/>
    <w:lsdException w:uiPriority="99" w:name="envelope return"/>
    <w:lsdException w:qFormat="1" w:unhideWhenUsed="0" w:uiPriority="0" w:semiHidden="0"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80" w:firstLineChars="200"/>
      <w:jc w:val="both"/>
    </w:pPr>
    <w:rPr>
      <w:rFonts w:ascii="Calibri" w:hAnsi="Calibri" w:eastAsia="宋体" w:cs="Times New Roman"/>
      <w:kern w:val="2"/>
      <w:sz w:val="24"/>
      <w:szCs w:val="24"/>
      <w:lang w:val="en-US" w:eastAsia="zh-CN" w:bidi="ar-SA"/>
    </w:rPr>
  </w:style>
  <w:style w:type="paragraph" w:styleId="2">
    <w:name w:val="heading 1"/>
    <w:basedOn w:val="1"/>
    <w:next w:val="1"/>
    <w:link w:val="34"/>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35"/>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2"/>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8"/>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39"/>
    <w:unhideWhenUsed/>
    <w:qFormat/>
    <w:uiPriority w:val="9"/>
    <w:pPr>
      <w:keepNext/>
      <w:keepLines/>
      <w:spacing w:before="280" w:after="290" w:line="376" w:lineRule="auto"/>
      <w:outlineLvl w:val="4"/>
    </w:pPr>
    <w:rPr>
      <w:b/>
      <w:bCs/>
      <w:sz w:val="28"/>
      <w:szCs w:val="28"/>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7">
    <w:name w:val="caption"/>
    <w:basedOn w:val="1"/>
    <w:next w:val="1"/>
    <w:unhideWhenUsed/>
    <w:qFormat/>
    <w:uiPriority w:val="35"/>
    <w:rPr>
      <w:rFonts w:eastAsia="黑体" w:asciiTheme="majorHAnsi" w:hAnsiTheme="majorHAnsi" w:cstheme="majorBidi"/>
      <w:sz w:val="20"/>
      <w:szCs w:val="20"/>
    </w:rPr>
  </w:style>
  <w:style w:type="paragraph" w:styleId="8">
    <w:name w:val="toc 3"/>
    <w:basedOn w:val="1"/>
    <w:next w:val="1"/>
    <w:unhideWhenUsed/>
    <w:qFormat/>
    <w:uiPriority w:val="39"/>
    <w:pPr>
      <w:ind w:left="840" w:leftChars="400"/>
    </w:pPr>
  </w:style>
  <w:style w:type="paragraph" w:styleId="9">
    <w:name w:val="footer"/>
    <w:basedOn w:val="1"/>
    <w:link w:val="26"/>
    <w:unhideWhenUsed/>
    <w:qFormat/>
    <w:uiPriority w:val="99"/>
    <w:pPr>
      <w:tabs>
        <w:tab w:val="center" w:pos="4153"/>
        <w:tab w:val="right" w:pos="8306"/>
      </w:tabs>
      <w:snapToGrid w:val="0"/>
      <w:jc w:val="left"/>
    </w:pPr>
    <w:rPr>
      <w:sz w:val="18"/>
      <w:szCs w:val="18"/>
    </w:rPr>
  </w:style>
  <w:style w:type="paragraph" w:styleId="10">
    <w:name w:val="header"/>
    <w:basedOn w:val="1"/>
    <w:link w:val="25"/>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pPr>
      <w:tabs>
        <w:tab w:val="right" w:leader="dot" w:pos="8296"/>
      </w:tabs>
      <w:spacing w:line="520" w:lineRule="exact"/>
    </w:pPr>
  </w:style>
  <w:style w:type="paragraph" w:styleId="12">
    <w:name w:val="Subtitle"/>
    <w:basedOn w:val="1"/>
    <w:next w:val="1"/>
    <w:link w:val="28"/>
    <w:qFormat/>
    <w:uiPriority w:val="11"/>
    <w:pPr>
      <w:spacing w:before="240" w:after="60" w:line="312" w:lineRule="auto"/>
      <w:jc w:val="center"/>
      <w:outlineLvl w:val="1"/>
    </w:pPr>
    <w:rPr>
      <w:rFonts w:asciiTheme="minorHAnsi" w:hAnsiTheme="minorHAnsi" w:eastAsiaTheme="minorEastAsia" w:cstheme="minorBidi"/>
      <w:b/>
      <w:bCs/>
      <w:kern w:val="28"/>
      <w:sz w:val="32"/>
      <w:szCs w:val="32"/>
    </w:rPr>
  </w:style>
  <w:style w:type="paragraph" w:styleId="13">
    <w:name w:val="footnote text"/>
    <w:basedOn w:val="1"/>
    <w:link w:val="45"/>
    <w:qFormat/>
    <w:uiPriority w:val="0"/>
    <w:pPr>
      <w:snapToGrid w:val="0"/>
      <w:jc w:val="left"/>
    </w:pPr>
    <w:rPr>
      <w:sz w:val="18"/>
      <w:szCs w:val="18"/>
    </w:rPr>
  </w:style>
  <w:style w:type="paragraph" w:styleId="14">
    <w:name w:val="table of figures"/>
    <w:basedOn w:val="1"/>
    <w:next w:val="1"/>
    <w:unhideWhenUsed/>
    <w:qFormat/>
    <w:uiPriority w:val="99"/>
    <w:pPr>
      <w:ind w:left="200" w:leftChars="200" w:hanging="200" w:hangingChars="200"/>
    </w:pPr>
  </w:style>
  <w:style w:type="paragraph" w:styleId="15">
    <w:name w:val="toc 2"/>
    <w:basedOn w:val="1"/>
    <w:next w:val="1"/>
    <w:unhideWhenUsed/>
    <w:qFormat/>
    <w:uiPriority w:val="39"/>
    <w:pPr>
      <w:tabs>
        <w:tab w:val="right" w:leader="dot" w:pos="8296"/>
      </w:tabs>
      <w:ind w:left="420" w:leftChars="200"/>
    </w:pPr>
    <w:rPr>
      <w:rFonts w:ascii="宋体" w:hAnsi="宋体" w:cs="宋体"/>
    </w:rPr>
  </w:style>
  <w:style w:type="paragraph" w:styleId="16">
    <w:name w:val="Normal (Web)"/>
    <w:basedOn w:val="1"/>
    <w:qFormat/>
    <w:uiPriority w:val="0"/>
    <w:pPr>
      <w:spacing w:beforeAutospacing="1" w:afterAutospacing="1"/>
      <w:jc w:val="left"/>
    </w:pPr>
    <w:rPr>
      <w:kern w:val="0"/>
    </w:rPr>
  </w:style>
  <w:style w:type="paragraph" w:styleId="17">
    <w:name w:val="Title"/>
    <w:basedOn w:val="1"/>
    <w:next w:val="1"/>
    <w:link w:val="30"/>
    <w:qFormat/>
    <w:uiPriority w:val="10"/>
    <w:pPr>
      <w:spacing w:before="240" w:after="60"/>
      <w:jc w:val="center"/>
      <w:outlineLvl w:val="0"/>
    </w:pPr>
    <w:rPr>
      <w:rFonts w:asciiTheme="majorHAnsi" w:hAnsiTheme="majorHAnsi" w:eastAsiaTheme="majorEastAsia" w:cstheme="majorBidi"/>
      <w:b/>
      <w:bCs/>
      <w:sz w:val="32"/>
      <w:szCs w:val="32"/>
    </w:rPr>
  </w:style>
  <w:style w:type="table" w:styleId="19">
    <w:name w:val="Table Grid"/>
    <w:qFormat/>
    <w:uiPriority w:val="39"/>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character" w:styleId="21">
    <w:name w:val="Strong"/>
    <w:basedOn w:val="20"/>
    <w:qFormat/>
    <w:uiPriority w:val="22"/>
    <w:rPr>
      <w:b/>
      <w:bCs/>
    </w:rPr>
  </w:style>
  <w:style w:type="character" w:styleId="22">
    <w:name w:val="FollowedHyperlink"/>
    <w:basedOn w:val="20"/>
    <w:semiHidden/>
    <w:unhideWhenUsed/>
    <w:qFormat/>
    <w:uiPriority w:val="99"/>
    <w:rPr>
      <w:color w:val="954F72" w:themeColor="followedHyperlink"/>
      <w:u w:val="single"/>
      <w14:textFill>
        <w14:solidFill>
          <w14:schemeClr w14:val="folHlink"/>
        </w14:solidFill>
      </w14:textFill>
    </w:rPr>
  </w:style>
  <w:style w:type="character" w:styleId="23">
    <w:name w:val="Emphasis"/>
    <w:basedOn w:val="20"/>
    <w:qFormat/>
    <w:uiPriority w:val="20"/>
    <w:rPr>
      <w:i/>
      <w:iCs/>
    </w:rPr>
  </w:style>
  <w:style w:type="character" w:styleId="24">
    <w:name w:val="Hyperlink"/>
    <w:basedOn w:val="20"/>
    <w:unhideWhenUsed/>
    <w:qFormat/>
    <w:uiPriority w:val="99"/>
    <w:rPr>
      <w:color w:val="0563C1" w:themeColor="hyperlink"/>
      <w:u w:val="single"/>
      <w14:textFill>
        <w14:solidFill>
          <w14:schemeClr w14:val="hlink"/>
        </w14:solidFill>
      </w14:textFill>
    </w:rPr>
  </w:style>
  <w:style w:type="character" w:customStyle="1" w:styleId="25">
    <w:name w:val="页眉 字符"/>
    <w:basedOn w:val="20"/>
    <w:link w:val="10"/>
    <w:qFormat/>
    <w:uiPriority w:val="99"/>
    <w:rPr>
      <w:sz w:val="18"/>
      <w:szCs w:val="18"/>
    </w:rPr>
  </w:style>
  <w:style w:type="character" w:customStyle="1" w:styleId="26">
    <w:name w:val="页脚 字符"/>
    <w:basedOn w:val="20"/>
    <w:link w:val="9"/>
    <w:qFormat/>
    <w:uiPriority w:val="99"/>
    <w:rPr>
      <w:sz w:val="18"/>
      <w:szCs w:val="18"/>
    </w:rPr>
  </w:style>
  <w:style w:type="paragraph" w:customStyle="1" w:styleId="27">
    <w:name w:val="列出段落11"/>
    <w:basedOn w:val="1"/>
    <w:qFormat/>
    <w:uiPriority w:val="99"/>
    <w:pPr>
      <w:ind w:firstLine="420"/>
    </w:pPr>
  </w:style>
  <w:style w:type="character" w:customStyle="1" w:styleId="28">
    <w:name w:val="副标题 字符"/>
    <w:basedOn w:val="20"/>
    <w:link w:val="12"/>
    <w:qFormat/>
    <w:uiPriority w:val="11"/>
    <w:rPr>
      <w:b/>
      <w:bCs/>
      <w:kern w:val="28"/>
      <w:sz w:val="32"/>
      <w:szCs w:val="32"/>
    </w:rPr>
  </w:style>
  <w:style w:type="paragraph" w:styleId="29">
    <w:name w:val="List Paragraph"/>
    <w:basedOn w:val="1"/>
    <w:qFormat/>
    <w:uiPriority w:val="34"/>
    <w:pPr>
      <w:ind w:firstLine="420"/>
    </w:pPr>
  </w:style>
  <w:style w:type="character" w:customStyle="1" w:styleId="30">
    <w:name w:val="标题 字符"/>
    <w:basedOn w:val="20"/>
    <w:link w:val="17"/>
    <w:qFormat/>
    <w:uiPriority w:val="10"/>
    <w:rPr>
      <w:rFonts w:asciiTheme="majorHAnsi" w:hAnsiTheme="majorHAnsi" w:eastAsiaTheme="majorEastAsia" w:cstheme="majorBidi"/>
      <w:b/>
      <w:bCs/>
      <w:sz w:val="32"/>
      <w:szCs w:val="32"/>
    </w:rPr>
  </w:style>
  <w:style w:type="paragraph" w:customStyle="1" w:styleId="31">
    <w:name w:val="样式1"/>
    <w:basedOn w:val="4"/>
    <w:link w:val="33"/>
    <w:qFormat/>
    <w:uiPriority w:val="0"/>
    <w:pPr>
      <w:ind w:left="210" w:leftChars="100" w:right="100" w:rightChars="100" w:firstLine="640"/>
    </w:pPr>
    <w:rPr>
      <w:sz w:val="28"/>
    </w:rPr>
  </w:style>
  <w:style w:type="character" w:customStyle="1" w:styleId="32">
    <w:name w:val="标题 3 字符"/>
    <w:basedOn w:val="20"/>
    <w:link w:val="4"/>
    <w:qFormat/>
    <w:uiPriority w:val="9"/>
    <w:rPr>
      <w:rFonts w:ascii="Calibri" w:hAnsi="Calibri" w:eastAsia="宋体" w:cs="Times New Roman"/>
      <w:b/>
      <w:bCs/>
      <w:sz w:val="32"/>
      <w:szCs w:val="32"/>
    </w:rPr>
  </w:style>
  <w:style w:type="character" w:customStyle="1" w:styleId="33">
    <w:name w:val="样式1 字符"/>
    <w:basedOn w:val="32"/>
    <w:link w:val="31"/>
    <w:qFormat/>
    <w:uiPriority w:val="0"/>
    <w:rPr>
      <w:rFonts w:ascii="Calibri" w:hAnsi="Calibri" w:eastAsia="宋体" w:cs="Times New Roman"/>
      <w:sz w:val="28"/>
      <w:szCs w:val="32"/>
    </w:rPr>
  </w:style>
  <w:style w:type="character" w:customStyle="1" w:styleId="34">
    <w:name w:val="标题 1 字符"/>
    <w:basedOn w:val="20"/>
    <w:link w:val="2"/>
    <w:qFormat/>
    <w:uiPriority w:val="9"/>
    <w:rPr>
      <w:rFonts w:ascii="Calibri" w:hAnsi="Calibri" w:eastAsia="宋体" w:cs="Times New Roman"/>
      <w:b/>
      <w:bCs/>
      <w:kern w:val="44"/>
      <w:sz w:val="44"/>
      <w:szCs w:val="44"/>
    </w:rPr>
  </w:style>
  <w:style w:type="character" w:customStyle="1" w:styleId="35">
    <w:name w:val="标题 2 字符"/>
    <w:basedOn w:val="20"/>
    <w:link w:val="3"/>
    <w:qFormat/>
    <w:uiPriority w:val="9"/>
    <w:rPr>
      <w:rFonts w:asciiTheme="majorHAnsi" w:hAnsiTheme="majorHAnsi" w:eastAsiaTheme="majorEastAsia" w:cstheme="majorBidi"/>
      <w:b/>
      <w:bCs/>
      <w:sz w:val="32"/>
      <w:szCs w:val="32"/>
    </w:rPr>
  </w:style>
  <w:style w:type="character" w:customStyle="1" w:styleId="36">
    <w:name w:val="明显强调1"/>
    <w:basedOn w:val="20"/>
    <w:qFormat/>
    <w:uiPriority w:val="21"/>
    <w:rPr>
      <w:i/>
      <w:iCs/>
      <w:color w:val="5B9BD5" w:themeColor="accent1"/>
      <w14:textFill>
        <w14:solidFill>
          <w14:schemeClr w14:val="accent1"/>
        </w14:solidFill>
      </w14:textFill>
    </w:rPr>
  </w:style>
  <w:style w:type="character" w:customStyle="1" w:styleId="37">
    <w:name w:val="不明显强调1"/>
    <w:basedOn w:val="20"/>
    <w:qFormat/>
    <w:uiPriority w:val="19"/>
    <w:rPr>
      <w:i/>
      <w:iCs/>
      <w:color w:val="404040" w:themeColor="text1" w:themeTint="BF"/>
      <w14:textFill>
        <w14:solidFill>
          <w14:schemeClr w14:val="tx1">
            <w14:lumMod w14:val="75000"/>
            <w14:lumOff w14:val="25000"/>
          </w14:schemeClr>
        </w14:solidFill>
      </w14:textFill>
    </w:rPr>
  </w:style>
  <w:style w:type="character" w:customStyle="1" w:styleId="38">
    <w:name w:val="标题 4 字符"/>
    <w:basedOn w:val="20"/>
    <w:link w:val="5"/>
    <w:qFormat/>
    <w:uiPriority w:val="9"/>
    <w:rPr>
      <w:rFonts w:asciiTheme="majorHAnsi" w:hAnsiTheme="majorHAnsi" w:eastAsiaTheme="majorEastAsia" w:cstheme="majorBidi"/>
      <w:b/>
      <w:bCs/>
      <w:kern w:val="2"/>
      <w:sz w:val="28"/>
      <w:szCs w:val="28"/>
    </w:rPr>
  </w:style>
  <w:style w:type="character" w:customStyle="1" w:styleId="39">
    <w:name w:val="标题 5 字符"/>
    <w:basedOn w:val="20"/>
    <w:link w:val="6"/>
    <w:qFormat/>
    <w:uiPriority w:val="9"/>
    <w:rPr>
      <w:rFonts w:ascii="Calibri" w:hAnsi="Calibri" w:eastAsia="宋体" w:cs="Times New Roman"/>
      <w:b/>
      <w:bCs/>
      <w:kern w:val="2"/>
      <w:sz w:val="28"/>
      <w:szCs w:val="28"/>
    </w:rPr>
  </w:style>
  <w:style w:type="table" w:customStyle="1" w:styleId="40">
    <w:name w:val="Table Normal"/>
    <w:basedOn w:val="18"/>
    <w:qFormat/>
    <w:uiPriority w:val="0"/>
    <w:rPr>
      <w:rFonts w:eastAsia="Times New Roman"/>
      <w:lang w:eastAsia="en-US"/>
    </w:rPr>
    <w:tblPr>
      <w:tblCellMar>
        <w:left w:w="0" w:type="dxa"/>
        <w:right w:w="0" w:type="dxa"/>
      </w:tblCellMar>
    </w:tblPr>
  </w:style>
  <w:style w:type="paragraph" w:customStyle="1" w:styleId="41">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42">
    <w:name w:val="未处理的提及1"/>
    <w:basedOn w:val="20"/>
    <w:semiHidden/>
    <w:unhideWhenUsed/>
    <w:qFormat/>
    <w:uiPriority w:val="99"/>
    <w:rPr>
      <w:color w:val="605E5C"/>
      <w:shd w:val="clear" w:color="auto" w:fill="E1DFDD"/>
    </w:rPr>
  </w:style>
  <w:style w:type="paragraph" w:customStyle="1" w:styleId="43">
    <w:name w:val="TOC 标题2"/>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44">
    <w:name w:val="未处理的提及2"/>
    <w:basedOn w:val="20"/>
    <w:semiHidden/>
    <w:unhideWhenUsed/>
    <w:qFormat/>
    <w:uiPriority w:val="99"/>
    <w:rPr>
      <w:color w:val="605E5C"/>
      <w:shd w:val="clear" w:color="auto" w:fill="E1DFDD"/>
    </w:rPr>
  </w:style>
  <w:style w:type="character" w:customStyle="1" w:styleId="45">
    <w:name w:val="脚注文本 字符"/>
    <w:basedOn w:val="20"/>
    <w:link w:val="13"/>
    <w:qFormat/>
    <w:uiPriority w:val="0"/>
    <w:rPr>
      <w:rFonts w:ascii="Calibri" w:hAnsi="Calibri"/>
      <w:kern w:val="2"/>
      <w:sz w:val="18"/>
      <w:szCs w:val="18"/>
    </w:rPr>
  </w:style>
  <w:style w:type="paragraph" w:customStyle="1" w:styleId="46">
    <w:name w:val="WPSOffice手动目录 1"/>
    <w:qFormat/>
    <w:uiPriority w:val="0"/>
    <w:rPr>
      <w:rFonts w:ascii="Times New Roman" w:hAnsi="Times New Roman" w:eastAsia="宋体" w:cs="Times New Roman"/>
      <w:lang w:val="en-US" w:eastAsia="zh-CN" w:bidi="ar-SA"/>
    </w:rPr>
  </w:style>
  <w:style w:type="paragraph" w:customStyle="1" w:styleId="47">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48">
    <w:name w:val="未处理的提及3"/>
    <w:basedOn w:val="20"/>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2.jpeg"/><Relationship Id="rId21" Type="http://schemas.openxmlformats.org/officeDocument/2006/relationships/image" Target="media/image11.jpe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png"/><Relationship Id="rId12" Type="http://schemas.openxmlformats.org/officeDocument/2006/relationships/image" Target="media/image2.jpe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38</Pages>
  <Words>14881</Words>
  <Characters>15672</Characters>
  <Lines>196</Lines>
  <Paragraphs>55</Paragraphs>
  <TotalTime>12</TotalTime>
  <ScaleCrop>false</ScaleCrop>
  <LinksUpToDate>false</LinksUpToDate>
  <CharactersWithSpaces>15804</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2021-11-02T05:29:00Z</dcterms:created>
  <dc:creator>zhangjianting</dc:creator>
  <cp:lastModifiedBy>梦的预见1403570093</cp:lastModifiedBy>
  <cp:lastPrinted>2024-01-07T08:02:00Z</cp:lastPrinted>
  <dcterms:modified xsi:type="dcterms:W3CDTF">2025-01-06T04:45:02Z</dcterms:modified>
  <cp:revision>43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A3AC71434E334DA9B33CA2CBC7F3C0AE_12</vt:lpwstr>
  </property>
  <property fmtid="{D5CDD505-2E9C-101B-9397-08002B2CF9AE}" pid="4" name="KSOTemplateDocerSaveRecord">
    <vt:lpwstr>eyJoZGlkIjoiYTdkNDNhY2U0ZjY3NDU1NzRhYjRmZDJkZjZjZjAxNzMiLCJ1c2VySWQiOiIxNzYwMzEzMiJ9</vt:lpwstr>
  </property>
</Properties>
</file>